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EDC07" w14:textId="77777777" w:rsidR="002679A7" w:rsidRPr="00F67E6B" w:rsidRDefault="00305C73" w:rsidP="00F67E6B">
      <w:pPr>
        <w:spacing w:line="276" w:lineRule="auto"/>
        <w:jc w:val="center"/>
        <w:rPr>
          <w:rFonts w:ascii="Cambria" w:hAnsi="Cambria" w:cs="Times New Roman"/>
          <w:sz w:val="24"/>
          <w:szCs w:val="24"/>
        </w:rPr>
      </w:pPr>
      <w:r w:rsidRPr="00F67E6B">
        <w:rPr>
          <w:rFonts w:ascii="Cambria" w:hAnsi="Cambria" w:cs="Times New Roman"/>
          <w:sz w:val="24"/>
          <w:szCs w:val="24"/>
        </w:rPr>
        <w:t xml:space="preserve">                        </w:t>
      </w:r>
    </w:p>
    <w:p w14:paraId="10A8B72A" w14:textId="77777777" w:rsidR="002679A7" w:rsidRPr="00F67E6B" w:rsidRDefault="002679A7" w:rsidP="00F67E6B">
      <w:pPr>
        <w:spacing w:line="276" w:lineRule="auto"/>
        <w:jc w:val="center"/>
        <w:rPr>
          <w:rFonts w:ascii="Cambria" w:hAnsi="Cambria" w:cstheme="minorHAnsi"/>
          <w:b/>
          <w:sz w:val="24"/>
          <w:szCs w:val="24"/>
        </w:rPr>
      </w:pPr>
      <w:r w:rsidRPr="00F67E6B">
        <w:rPr>
          <w:rFonts w:ascii="Cambria" w:hAnsi="Cambria" w:cstheme="minorHAnsi"/>
          <w:b/>
          <w:sz w:val="24"/>
          <w:szCs w:val="24"/>
        </w:rPr>
        <w:t xml:space="preserve">TERMS OF REFERENCE (TORs) </w:t>
      </w:r>
    </w:p>
    <w:p w14:paraId="2B5E0EA6" w14:textId="7035125E" w:rsidR="00A63D6C" w:rsidRPr="00314BE2" w:rsidRDefault="00F67E6B" w:rsidP="001819EA">
      <w:pPr>
        <w:pStyle w:val="ListParagraph"/>
        <w:spacing w:line="276" w:lineRule="auto"/>
        <w:jc w:val="center"/>
        <w:rPr>
          <w:rFonts w:ascii="Cambria" w:eastAsia="Times New Roman" w:hAnsi="Cambria" w:cs="Calibri"/>
          <w:b/>
          <w:bCs/>
          <w:sz w:val="24"/>
          <w:szCs w:val="24"/>
          <w:u w:val="single"/>
          <w:lang w:val="en-GB" w:eastAsia="en-GB"/>
        </w:rPr>
      </w:pPr>
      <w:r w:rsidRPr="00F67E6B">
        <w:rPr>
          <w:rFonts w:ascii="Cambria" w:eastAsia="MS Mincho" w:hAnsi="Cambria" w:cs="Calibri"/>
          <w:b/>
          <w:kern w:val="24"/>
          <w:sz w:val="24"/>
          <w:szCs w:val="24"/>
          <w:u w:val="single"/>
          <w:lang w:eastAsia="ja-JP"/>
        </w:rPr>
        <w:t xml:space="preserve">A Call </w:t>
      </w:r>
      <w:r w:rsidR="001819EA" w:rsidRPr="00F67E6B">
        <w:rPr>
          <w:rFonts w:ascii="Cambria" w:eastAsia="MS Mincho" w:hAnsi="Cambria" w:cs="Calibri"/>
          <w:b/>
          <w:kern w:val="24"/>
          <w:sz w:val="24"/>
          <w:szCs w:val="24"/>
          <w:u w:val="single"/>
          <w:lang w:eastAsia="ja-JP"/>
        </w:rPr>
        <w:t>For Consultancy To</w:t>
      </w:r>
      <w:r w:rsidR="001819EA" w:rsidRPr="00F67E6B">
        <w:rPr>
          <w:rFonts w:ascii="Cambria" w:hAnsi="Cambria"/>
          <w:b/>
          <w:sz w:val="24"/>
          <w:szCs w:val="24"/>
          <w:u w:val="single"/>
        </w:rPr>
        <w:t xml:space="preserve"> </w:t>
      </w:r>
      <w:bookmarkStart w:id="0" w:name="_Hlk44819352"/>
      <w:r w:rsidR="0008350E" w:rsidRPr="00F67E6B">
        <w:rPr>
          <w:rFonts w:ascii="Cambria" w:eastAsia="Times New Roman" w:hAnsi="Cambria" w:cs="Calibri"/>
          <w:b/>
          <w:bCs/>
          <w:sz w:val="24"/>
          <w:szCs w:val="24"/>
          <w:u w:val="single"/>
          <w:lang w:val="en-GB" w:eastAsia="en-GB"/>
        </w:rPr>
        <w:t xml:space="preserve">Produce </w:t>
      </w:r>
      <w:r w:rsidR="001819EA" w:rsidRPr="00F67E6B">
        <w:rPr>
          <w:rFonts w:ascii="Cambria" w:eastAsia="Times New Roman" w:hAnsi="Cambria" w:cs="Calibri"/>
          <w:b/>
          <w:bCs/>
          <w:sz w:val="24"/>
          <w:szCs w:val="24"/>
          <w:u w:val="single"/>
          <w:lang w:val="en-GB" w:eastAsia="en-GB"/>
        </w:rPr>
        <w:t xml:space="preserve">And Disseminate </w:t>
      </w:r>
      <w:r w:rsidR="001819EA">
        <w:rPr>
          <w:rFonts w:ascii="Cambria" w:eastAsia="Times New Roman" w:hAnsi="Cambria" w:cs="Calibri"/>
          <w:b/>
          <w:bCs/>
          <w:sz w:val="24"/>
          <w:szCs w:val="24"/>
          <w:u w:val="single"/>
          <w:lang w:val="en-GB" w:eastAsia="en-GB"/>
        </w:rPr>
        <w:t xml:space="preserve">A </w:t>
      </w:r>
      <w:bookmarkStart w:id="1" w:name="_GoBack"/>
      <w:bookmarkEnd w:id="1"/>
      <w:r w:rsidR="001819EA" w:rsidRPr="00F67E6B">
        <w:rPr>
          <w:rFonts w:ascii="Cambria" w:eastAsia="Times New Roman" w:hAnsi="Cambria" w:cs="Calibri"/>
          <w:b/>
          <w:bCs/>
          <w:sz w:val="24"/>
          <w:szCs w:val="24"/>
          <w:u w:val="single"/>
          <w:lang w:val="en-GB" w:eastAsia="en-GB"/>
        </w:rPr>
        <w:t xml:space="preserve">Food And </w:t>
      </w:r>
      <w:r w:rsidR="0008350E" w:rsidRPr="00F67E6B">
        <w:rPr>
          <w:rFonts w:ascii="Cambria" w:eastAsia="Times New Roman" w:hAnsi="Cambria" w:cs="Calibri"/>
          <w:b/>
          <w:bCs/>
          <w:sz w:val="24"/>
          <w:szCs w:val="24"/>
          <w:u w:val="single"/>
          <w:lang w:val="en-GB" w:eastAsia="en-GB"/>
        </w:rPr>
        <w:t xml:space="preserve">Nutrition </w:t>
      </w:r>
      <w:r w:rsidR="001819EA" w:rsidRPr="00F67E6B">
        <w:rPr>
          <w:rFonts w:ascii="Cambria" w:eastAsia="Times New Roman" w:hAnsi="Cambria" w:cs="Calibri"/>
          <w:b/>
          <w:bCs/>
          <w:sz w:val="24"/>
          <w:szCs w:val="24"/>
          <w:u w:val="single"/>
          <w:lang w:val="en-GB" w:eastAsia="en-GB"/>
        </w:rPr>
        <w:t>Security Extension Manual</w:t>
      </w:r>
    </w:p>
    <w:bookmarkEnd w:id="0"/>
    <w:p w14:paraId="0AD8ACE8" w14:textId="1945F1E8" w:rsidR="00AA3CD5" w:rsidRPr="00F67E6B" w:rsidRDefault="00AA3CD5" w:rsidP="00F67E6B">
      <w:pPr>
        <w:snapToGrid w:val="0"/>
        <w:spacing w:line="276" w:lineRule="auto"/>
        <w:rPr>
          <w:rFonts w:ascii="Cambria" w:hAnsi="Cambria" w:cstheme="minorHAnsi"/>
          <w:b/>
          <w:sz w:val="24"/>
          <w:szCs w:val="24"/>
          <w:u w:val="single"/>
        </w:rPr>
      </w:pPr>
      <w:r w:rsidRPr="00F67E6B">
        <w:rPr>
          <w:rFonts w:ascii="Cambria" w:hAnsi="Cambria" w:cstheme="minorHAnsi"/>
          <w:b/>
          <w:sz w:val="24"/>
          <w:szCs w:val="24"/>
          <w:u w:val="single"/>
        </w:rPr>
        <w:t>About Food Rights Alliance</w:t>
      </w:r>
      <w:r w:rsidR="002679A7" w:rsidRPr="00F67E6B">
        <w:rPr>
          <w:rFonts w:ascii="Cambria" w:hAnsi="Cambria" w:cstheme="minorHAnsi"/>
          <w:b/>
          <w:sz w:val="24"/>
          <w:szCs w:val="24"/>
          <w:u w:val="single"/>
        </w:rPr>
        <w:t xml:space="preserve"> (FRA)</w:t>
      </w:r>
    </w:p>
    <w:p w14:paraId="58EA8B97" w14:textId="19BC9947" w:rsidR="00AA3CD5" w:rsidRPr="00F67E6B" w:rsidRDefault="00AA3CD5" w:rsidP="00F67E6B">
      <w:pPr>
        <w:spacing w:line="276" w:lineRule="auto"/>
        <w:jc w:val="both"/>
        <w:rPr>
          <w:rFonts w:ascii="Cambria" w:hAnsi="Cambria" w:cstheme="minorHAnsi"/>
          <w:sz w:val="24"/>
          <w:szCs w:val="24"/>
        </w:rPr>
      </w:pPr>
      <w:r w:rsidRPr="00F67E6B">
        <w:rPr>
          <w:rFonts w:ascii="Cambria" w:hAnsi="Cambria" w:cstheme="minorHAnsi"/>
          <w:sz w:val="24"/>
          <w:szCs w:val="24"/>
        </w:rPr>
        <w:t xml:space="preserve">Food Rights Alliance is a coalition with over 40 members spread out in all regions of Uganda. </w:t>
      </w:r>
      <w:r w:rsidR="002679A7" w:rsidRPr="00F67E6B">
        <w:rPr>
          <w:rFonts w:ascii="Cambria" w:hAnsi="Cambria" w:cstheme="minorHAnsi"/>
          <w:sz w:val="24"/>
          <w:szCs w:val="24"/>
        </w:rPr>
        <w:t>It’s driven</w:t>
      </w:r>
      <w:r w:rsidRPr="00F67E6B">
        <w:rPr>
          <w:rFonts w:ascii="Cambria" w:hAnsi="Cambria" w:cstheme="minorHAnsi"/>
          <w:sz w:val="24"/>
          <w:szCs w:val="24"/>
        </w:rPr>
        <w:t xml:space="preserve"> by a vision of a world free from hunger and </w:t>
      </w:r>
      <w:r w:rsidR="008344B7" w:rsidRPr="00F67E6B">
        <w:rPr>
          <w:rFonts w:ascii="Cambria" w:hAnsi="Cambria" w:cstheme="minorHAnsi"/>
          <w:sz w:val="24"/>
          <w:szCs w:val="24"/>
        </w:rPr>
        <w:t>malnutrition</w:t>
      </w:r>
      <w:r w:rsidR="00305C73" w:rsidRPr="00F67E6B">
        <w:rPr>
          <w:rFonts w:ascii="Cambria" w:hAnsi="Cambria" w:cstheme="minorHAnsi"/>
          <w:sz w:val="24"/>
          <w:szCs w:val="24"/>
        </w:rPr>
        <w:t xml:space="preserve"> and promotes</w:t>
      </w:r>
      <w:r w:rsidRPr="00F67E6B">
        <w:rPr>
          <w:rFonts w:ascii="Cambria" w:hAnsi="Cambria" w:cstheme="minorHAnsi"/>
          <w:sz w:val="24"/>
          <w:szCs w:val="24"/>
        </w:rPr>
        <w:t xml:space="preserve"> a mission</w:t>
      </w:r>
      <w:r w:rsidR="008344B7" w:rsidRPr="00F67E6B">
        <w:rPr>
          <w:rFonts w:ascii="Cambria" w:hAnsi="Cambria" w:cstheme="minorHAnsi"/>
          <w:sz w:val="24"/>
          <w:szCs w:val="24"/>
        </w:rPr>
        <w:t>; to</w:t>
      </w:r>
      <w:r w:rsidRPr="00F67E6B">
        <w:rPr>
          <w:rFonts w:ascii="Cambria" w:hAnsi="Cambria" w:cstheme="minorHAnsi"/>
          <w:sz w:val="24"/>
          <w:szCs w:val="24"/>
        </w:rPr>
        <w:t xml:space="preserve"> promote the realization of the right to food in Uganda through strengthening sustainable farming systems and improving food and nutrition Justice. </w:t>
      </w:r>
    </w:p>
    <w:p w14:paraId="38FA1784" w14:textId="77777777" w:rsidR="00AA3CD5" w:rsidRPr="00F67E6B" w:rsidRDefault="00AA3CD5" w:rsidP="00F67E6B">
      <w:pPr>
        <w:spacing w:line="276" w:lineRule="auto"/>
        <w:jc w:val="both"/>
        <w:rPr>
          <w:rFonts w:ascii="Cambria" w:hAnsi="Cambria" w:cstheme="minorHAnsi"/>
          <w:sz w:val="24"/>
          <w:szCs w:val="24"/>
        </w:rPr>
      </w:pPr>
      <w:r w:rsidRPr="00F67E6B">
        <w:rPr>
          <w:rFonts w:ascii="Cambria" w:hAnsi="Cambria" w:cstheme="minorHAnsi"/>
          <w:sz w:val="24"/>
          <w:szCs w:val="24"/>
        </w:rPr>
        <w:t xml:space="preserve">FRA </w:t>
      </w:r>
      <w:r w:rsidR="008344B7" w:rsidRPr="00F67E6B">
        <w:rPr>
          <w:rFonts w:ascii="Cambria" w:hAnsi="Cambria" w:cstheme="minorHAnsi"/>
          <w:sz w:val="24"/>
          <w:szCs w:val="24"/>
        </w:rPr>
        <w:t>achieves</w:t>
      </w:r>
      <w:r w:rsidRPr="00F67E6B">
        <w:rPr>
          <w:rFonts w:ascii="Cambria" w:hAnsi="Cambria" w:cstheme="minorHAnsi"/>
          <w:sz w:val="24"/>
          <w:szCs w:val="24"/>
        </w:rPr>
        <w:t xml:space="preserve"> her mission through a number of </w:t>
      </w:r>
      <w:r w:rsidR="008344B7" w:rsidRPr="00F67E6B">
        <w:rPr>
          <w:rFonts w:ascii="Cambria" w:hAnsi="Cambria" w:cstheme="minorHAnsi"/>
          <w:sz w:val="24"/>
          <w:szCs w:val="24"/>
        </w:rPr>
        <w:t>strategies</w:t>
      </w:r>
      <w:r w:rsidRPr="00F67E6B">
        <w:rPr>
          <w:rFonts w:ascii="Cambria" w:hAnsi="Cambria" w:cstheme="minorHAnsi"/>
          <w:sz w:val="24"/>
          <w:szCs w:val="24"/>
        </w:rPr>
        <w:t xml:space="preserve">, including; </w:t>
      </w:r>
      <w:r w:rsidR="008344B7" w:rsidRPr="00F67E6B">
        <w:rPr>
          <w:rFonts w:ascii="Cambria" w:hAnsi="Cambria" w:cstheme="minorHAnsi"/>
          <w:sz w:val="24"/>
          <w:szCs w:val="24"/>
        </w:rPr>
        <w:t>building</w:t>
      </w:r>
      <w:r w:rsidRPr="00F67E6B">
        <w:rPr>
          <w:rFonts w:ascii="Cambria" w:hAnsi="Cambria" w:cstheme="minorHAnsi"/>
          <w:sz w:val="24"/>
          <w:szCs w:val="24"/>
        </w:rPr>
        <w:t xml:space="preserve"> a formidable, strong in numbers and competence and diversity network of members and stakeholders that </w:t>
      </w:r>
      <w:r w:rsidR="008344B7" w:rsidRPr="00F67E6B">
        <w:rPr>
          <w:rFonts w:ascii="Cambria" w:hAnsi="Cambria" w:cstheme="minorHAnsi"/>
          <w:sz w:val="24"/>
          <w:szCs w:val="24"/>
        </w:rPr>
        <w:t>influences</w:t>
      </w:r>
      <w:r w:rsidRPr="00F67E6B">
        <w:rPr>
          <w:rFonts w:ascii="Cambria" w:hAnsi="Cambria" w:cstheme="minorHAnsi"/>
          <w:sz w:val="24"/>
          <w:szCs w:val="24"/>
        </w:rPr>
        <w:t xml:space="preserve"> policy and </w:t>
      </w:r>
      <w:r w:rsidR="008344B7" w:rsidRPr="00F67E6B">
        <w:rPr>
          <w:rFonts w:ascii="Cambria" w:hAnsi="Cambria" w:cstheme="minorHAnsi"/>
          <w:sz w:val="24"/>
          <w:szCs w:val="24"/>
        </w:rPr>
        <w:t>practice</w:t>
      </w:r>
      <w:r w:rsidRPr="00F67E6B">
        <w:rPr>
          <w:rFonts w:ascii="Cambria" w:hAnsi="Cambria" w:cstheme="minorHAnsi"/>
          <w:sz w:val="24"/>
          <w:szCs w:val="24"/>
        </w:rPr>
        <w:t xml:space="preserve"> at different levels: developing and </w:t>
      </w:r>
      <w:r w:rsidR="008344B7" w:rsidRPr="00F67E6B">
        <w:rPr>
          <w:rFonts w:ascii="Cambria" w:hAnsi="Cambria" w:cstheme="minorHAnsi"/>
          <w:sz w:val="24"/>
          <w:szCs w:val="24"/>
        </w:rPr>
        <w:t>profiling</w:t>
      </w:r>
      <w:r w:rsidRPr="00F67E6B">
        <w:rPr>
          <w:rFonts w:ascii="Cambria" w:hAnsi="Cambria" w:cstheme="minorHAnsi"/>
          <w:sz w:val="24"/>
          <w:szCs w:val="24"/>
        </w:rPr>
        <w:t xml:space="preserve"> champions on critical issues of the agenda of </w:t>
      </w:r>
      <w:r w:rsidR="008344B7" w:rsidRPr="00F67E6B">
        <w:rPr>
          <w:rFonts w:ascii="Cambria" w:hAnsi="Cambria" w:cstheme="minorHAnsi"/>
          <w:sz w:val="24"/>
          <w:szCs w:val="24"/>
        </w:rPr>
        <w:t>realizing</w:t>
      </w:r>
      <w:r w:rsidRPr="00F67E6B">
        <w:rPr>
          <w:rFonts w:ascii="Cambria" w:hAnsi="Cambria" w:cstheme="minorHAnsi"/>
          <w:sz w:val="24"/>
          <w:szCs w:val="24"/>
        </w:rPr>
        <w:t xml:space="preserve"> the right to </w:t>
      </w:r>
      <w:r w:rsidR="008344B7" w:rsidRPr="00F67E6B">
        <w:rPr>
          <w:rFonts w:ascii="Cambria" w:hAnsi="Cambria" w:cstheme="minorHAnsi"/>
          <w:sz w:val="24"/>
          <w:szCs w:val="24"/>
        </w:rPr>
        <w:t>adequate</w:t>
      </w:r>
      <w:r w:rsidRPr="00F67E6B">
        <w:rPr>
          <w:rFonts w:ascii="Cambria" w:hAnsi="Cambria" w:cstheme="minorHAnsi"/>
          <w:sz w:val="24"/>
          <w:szCs w:val="24"/>
        </w:rPr>
        <w:t xml:space="preserve"> food, </w:t>
      </w:r>
      <w:r w:rsidR="008344B7" w:rsidRPr="00F67E6B">
        <w:rPr>
          <w:rFonts w:ascii="Cambria" w:hAnsi="Cambria" w:cstheme="minorHAnsi"/>
          <w:sz w:val="24"/>
          <w:szCs w:val="24"/>
        </w:rPr>
        <w:t>equipped</w:t>
      </w:r>
      <w:r w:rsidRPr="00F67E6B">
        <w:rPr>
          <w:rFonts w:ascii="Cambria" w:hAnsi="Cambria" w:cstheme="minorHAnsi"/>
          <w:sz w:val="24"/>
          <w:szCs w:val="24"/>
        </w:rPr>
        <w:t xml:space="preserve"> with knowledge and information and credible to flag the agenda in policy and </w:t>
      </w:r>
      <w:r w:rsidR="008344B7" w:rsidRPr="00F67E6B">
        <w:rPr>
          <w:rFonts w:ascii="Cambria" w:hAnsi="Cambria" w:cstheme="minorHAnsi"/>
          <w:sz w:val="24"/>
          <w:szCs w:val="24"/>
        </w:rPr>
        <w:t>practice</w:t>
      </w:r>
      <w:r w:rsidRPr="00F67E6B">
        <w:rPr>
          <w:rFonts w:ascii="Cambria" w:hAnsi="Cambria" w:cstheme="minorHAnsi"/>
          <w:sz w:val="24"/>
          <w:szCs w:val="24"/>
        </w:rPr>
        <w:t xml:space="preserve">. </w:t>
      </w:r>
    </w:p>
    <w:p w14:paraId="73C60AF1" w14:textId="07543A88" w:rsidR="00CC6A50" w:rsidRPr="00F67E6B" w:rsidRDefault="0008350E" w:rsidP="00F67E6B">
      <w:pPr>
        <w:spacing w:after="0" w:line="276" w:lineRule="auto"/>
        <w:jc w:val="both"/>
        <w:rPr>
          <w:rFonts w:ascii="Cambria" w:hAnsi="Cambria"/>
          <w:color w:val="000000"/>
          <w:sz w:val="24"/>
          <w:szCs w:val="24"/>
        </w:rPr>
      </w:pPr>
      <w:r w:rsidRPr="00F67E6B">
        <w:rPr>
          <w:rFonts w:ascii="Cambria" w:hAnsi="Cambria" w:cstheme="minorHAnsi"/>
          <w:sz w:val="24"/>
          <w:szCs w:val="24"/>
        </w:rPr>
        <w:t>FRA with support from HIVOs is</w:t>
      </w:r>
      <w:r w:rsidR="00A64344" w:rsidRPr="00F67E6B">
        <w:rPr>
          <w:rFonts w:ascii="Cambria" w:hAnsi="Cambria" w:cstheme="minorHAnsi"/>
          <w:sz w:val="24"/>
          <w:szCs w:val="24"/>
        </w:rPr>
        <w:t xml:space="preserve"> implementing </w:t>
      </w:r>
      <w:r w:rsidR="00CC6A50" w:rsidRPr="00F67E6B">
        <w:rPr>
          <w:rFonts w:ascii="Cambria" w:hAnsi="Cambria" w:cstheme="minorHAnsi"/>
          <w:sz w:val="24"/>
          <w:szCs w:val="24"/>
        </w:rPr>
        <w:t xml:space="preserve">a project </w:t>
      </w:r>
      <w:r w:rsidR="00CC6A50" w:rsidRPr="00F67E6B">
        <w:rPr>
          <w:rFonts w:ascii="Cambria" w:hAnsi="Cambria" w:cs="Calibri"/>
          <w:color w:val="000000"/>
          <w:sz w:val="24"/>
          <w:szCs w:val="24"/>
          <w:lang w:val="en-IE"/>
        </w:rPr>
        <w:t>entitled “</w:t>
      </w:r>
      <w:r w:rsidR="00CC6A50" w:rsidRPr="00F67E6B">
        <w:rPr>
          <w:rFonts w:ascii="Cambria" w:hAnsi="Cambria" w:cs="Calibri"/>
          <w:i/>
          <w:color w:val="000000"/>
          <w:sz w:val="24"/>
          <w:szCs w:val="24"/>
        </w:rPr>
        <w:t xml:space="preserve">integrated agriculture sector investment planning for improved nutritious, healthy and diverse diets for all. </w:t>
      </w:r>
      <w:r w:rsidR="00CC6A50" w:rsidRPr="00F67E6B">
        <w:rPr>
          <w:rFonts w:ascii="Cambria" w:hAnsi="Cambria" w:cs="Calibri"/>
          <w:iCs/>
          <w:color w:val="000000"/>
          <w:sz w:val="24"/>
          <w:szCs w:val="24"/>
        </w:rPr>
        <w:t>The project, seeks to ensure inclusion</w:t>
      </w:r>
      <w:r w:rsidR="00CC6A50" w:rsidRPr="00F67E6B">
        <w:rPr>
          <w:rFonts w:ascii="Cambria" w:hAnsi="Cambria"/>
          <w:iCs/>
          <w:color w:val="000000"/>
          <w:sz w:val="24"/>
          <w:szCs w:val="24"/>
        </w:rPr>
        <w:t xml:space="preserve"> </w:t>
      </w:r>
      <w:r w:rsidR="00CC6A50" w:rsidRPr="00F67E6B">
        <w:rPr>
          <w:rFonts w:ascii="Cambria" w:hAnsi="Cambria"/>
          <w:color w:val="000000"/>
          <w:sz w:val="24"/>
          <w:szCs w:val="24"/>
        </w:rPr>
        <w:t>of food and nutrition security in all government plans and interventions.</w:t>
      </w:r>
    </w:p>
    <w:p w14:paraId="45562B27" w14:textId="77777777" w:rsidR="00CC6A50" w:rsidRPr="00F67E6B" w:rsidRDefault="00CC6A50" w:rsidP="00F67E6B">
      <w:pPr>
        <w:spacing w:after="0" w:line="276" w:lineRule="auto"/>
        <w:jc w:val="both"/>
        <w:rPr>
          <w:rFonts w:ascii="Cambria" w:hAnsi="Cambria" w:cs="Calibri"/>
          <w:sz w:val="24"/>
          <w:szCs w:val="24"/>
        </w:rPr>
      </w:pPr>
    </w:p>
    <w:p w14:paraId="124EA8EC" w14:textId="77777777" w:rsidR="00CC6A50" w:rsidRPr="00F67E6B" w:rsidRDefault="00A64344" w:rsidP="00F67E6B">
      <w:pPr>
        <w:spacing w:after="0" w:line="276" w:lineRule="auto"/>
        <w:jc w:val="both"/>
        <w:rPr>
          <w:rFonts w:ascii="Cambria" w:eastAsia="Calibri" w:hAnsi="Cambria" w:cs="Times New Roman"/>
          <w:bCs/>
          <w:color w:val="000000"/>
          <w:sz w:val="24"/>
          <w:szCs w:val="24"/>
          <w:lang w:val="en-GB"/>
        </w:rPr>
      </w:pPr>
      <w:r w:rsidRPr="00F67E6B">
        <w:rPr>
          <w:rFonts w:ascii="Cambria" w:hAnsi="Cambria" w:cstheme="minorHAnsi"/>
          <w:sz w:val="24"/>
          <w:szCs w:val="24"/>
        </w:rPr>
        <w:t xml:space="preserve">Under this project, </w:t>
      </w:r>
      <w:r w:rsidR="00CC6A50" w:rsidRPr="00F67E6B">
        <w:rPr>
          <w:rFonts w:ascii="Cambria" w:hAnsi="Cambria" w:cstheme="minorHAnsi"/>
          <w:sz w:val="24"/>
          <w:szCs w:val="24"/>
        </w:rPr>
        <w:t>FRA intends to produce and disseminate a food and nutrition security extension manual</w:t>
      </w:r>
      <w:r w:rsidR="004D63FB" w:rsidRPr="00F67E6B">
        <w:rPr>
          <w:rFonts w:ascii="Cambria" w:hAnsi="Cambria"/>
          <w:sz w:val="24"/>
          <w:szCs w:val="24"/>
        </w:rPr>
        <w:t xml:space="preserve">. </w:t>
      </w:r>
      <w:r w:rsidR="00CC6A50" w:rsidRPr="00F67E6B">
        <w:rPr>
          <w:rFonts w:ascii="Cambria" w:eastAsia="Calibri" w:hAnsi="Cambria" w:cs="Times New Roman"/>
          <w:bCs/>
          <w:color w:val="000000"/>
          <w:sz w:val="24"/>
          <w:szCs w:val="24"/>
          <w:lang w:val="en-GB"/>
        </w:rPr>
        <w:t xml:space="preserve">This will be used as training tool as they carry out their extension work to ensure the inclusion of nutrition security in their day to day interactions with the farmers. Further, the manual will be used to influence government include food and nutrition security in its programming especially the extension system that is under implementation in all districts.   </w:t>
      </w:r>
    </w:p>
    <w:p w14:paraId="388A85F7" w14:textId="1EF717B3" w:rsidR="001B686E" w:rsidRPr="00F67E6B" w:rsidRDefault="00AA3CD5" w:rsidP="0098671D">
      <w:pPr>
        <w:spacing w:after="0" w:line="276" w:lineRule="auto"/>
        <w:jc w:val="both"/>
        <w:rPr>
          <w:rFonts w:ascii="Cambria" w:hAnsi="Cambria" w:cstheme="minorHAnsi"/>
          <w:b/>
          <w:sz w:val="24"/>
          <w:szCs w:val="24"/>
          <w:u w:val="single"/>
        </w:rPr>
      </w:pPr>
      <w:r w:rsidRPr="00F67E6B">
        <w:rPr>
          <w:rFonts w:ascii="Cambria" w:hAnsi="Cambria" w:cstheme="minorHAnsi"/>
          <w:b/>
          <w:sz w:val="24"/>
          <w:szCs w:val="24"/>
          <w:u w:val="single"/>
        </w:rPr>
        <w:t>Background</w:t>
      </w:r>
    </w:p>
    <w:p w14:paraId="53B7E4A7" w14:textId="77777777" w:rsidR="004D63FB" w:rsidRDefault="004D63FB" w:rsidP="00F67E6B">
      <w:pPr>
        <w:spacing w:after="0" w:line="276" w:lineRule="auto"/>
        <w:jc w:val="both"/>
        <w:rPr>
          <w:rFonts w:ascii="Cambria" w:hAnsi="Cambria"/>
          <w:color w:val="000000"/>
          <w:sz w:val="24"/>
          <w:szCs w:val="24"/>
        </w:rPr>
      </w:pPr>
      <w:r w:rsidRPr="00F67E6B">
        <w:rPr>
          <w:rFonts w:ascii="Cambria" w:hAnsi="Cambria"/>
          <w:color w:val="000000"/>
          <w:sz w:val="24"/>
          <w:szCs w:val="24"/>
        </w:rPr>
        <w:t xml:space="preserve">Over the years, Uganda has suffered from frequent food insecurity despite the enormous natural resource base and ability to produce adequate food.  10.4m people were found to be under severe food insecurity and some region such as Karamoja remain stressed under IPC II. The rains associated with flooding cause greater than usual water logging of fields and results into loss of agricultural produce. Staple food prices however keep increasing as demand rises during the unimodal and bimodal rain seasons. </w:t>
      </w:r>
    </w:p>
    <w:p w14:paraId="0F28BA1F" w14:textId="77777777" w:rsidR="00904183" w:rsidRDefault="00904183" w:rsidP="00F67E6B">
      <w:pPr>
        <w:spacing w:after="0" w:line="276" w:lineRule="auto"/>
        <w:jc w:val="both"/>
        <w:rPr>
          <w:rFonts w:ascii="Cambria" w:hAnsi="Cambria"/>
          <w:color w:val="000000"/>
          <w:sz w:val="24"/>
          <w:szCs w:val="24"/>
        </w:rPr>
      </w:pPr>
    </w:p>
    <w:p w14:paraId="2878F8E7" w14:textId="77777777" w:rsidR="00904183" w:rsidRPr="00F67E6B" w:rsidRDefault="00904183" w:rsidP="00F67E6B">
      <w:pPr>
        <w:spacing w:after="0" w:line="276" w:lineRule="auto"/>
        <w:jc w:val="both"/>
        <w:rPr>
          <w:rFonts w:ascii="Cambria" w:hAnsi="Cambria"/>
          <w:color w:val="000000"/>
          <w:sz w:val="24"/>
          <w:szCs w:val="24"/>
        </w:rPr>
      </w:pPr>
    </w:p>
    <w:p w14:paraId="50CBC298" w14:textId="77777777" w:rsidR="004D63FB" w:rsidRPr="00F67E6B" w:rsidRDefault="004D63FB" w:rsidP="00F67E6B">
      <w:pPr>
        <w:spacing w:after="0" w:line="276" w:lineRule="auto"/>
        <w:jc w:val="both"/>
        <w:rPr>
          <w:rFonts w:ascii="Cambria" w:hAnsi="Cambria"/>
          <w:color w:val="000000"/>
          <w:sz w:val="24"/>
          <w:szCs w:val="24"/>
        </w:rPr>
      </w:pPr>
    </w:p>
    <w:p w14:paraId="512AA1C3" w14:textId="77777777" w:rsidR="00F67E6B" w:rsidRDefault="00F67E6B" w:rsidP="00F67E6B">
      <w:pPr>
        <w:spacing w:after="0" w:line="276" w:lineRule="auto"/>
        <w:jc w:val="both"/>
        <w:rPr>
          <w:rFonts w:ascii="Cambria" w:hAnsi="Cambria"/>
          <w:color w:val="000000"/>
          <w:sz w:val="24"/>
          <w:szCs w:val="24"/>
        </w:rPr>
      </w:pPr>
    </w:p>
    <w:p w14:paraId="7FFF8D8A" w14:textId="77777777" w:rsidR="00F67E6B" w:rsidRDefault="00F67E6B" w:rsidP="00F67E6B">
      <w:pPr>
        <w:spacing w:after="0" w:line="276" w:lineRule="auto"/>
        <w:jc w:val="both"/>
        <w:rPr>
          <w:rFonts w:ascii="Cambria" w:hAnsi="Cambria"/>
          <w:color w:val="000000"/>
          <w:sz w:val="24"/>
          <w:szCs w:val="24"/>
        </w:rPr>
      </w:pPr>
    </w:p>
    <w:p w14:paraId="76811EEB" w14:textId="77777777" w:rsidR="00F67E6B" w:rsidRDefault="00F67E6B" w:rsidP="00F67E6B">
      <w:pPr>
        <w:spacing w:after="0" w:line="276" w:lineRule="auto"/>
        <w:jc w:val="both"/>
        <w:rPr>
          <w:rFonts w:ascii="Cambria" w:hAnsi="Cambria"/>
          <w:color w:val="000000"/>
          <w:sz w:val="24"/>
          <w:szCs w:val="24"/>
        </w:rPr>
      </w:pPr>
    </w:p>
    <w:p w14:paraId="2C69FD2D" w14:textId="77777777" w:rsidR="00314BE2" w:rsidRDefault="00314BE2" w:rsidP="00F67E6B">
      <w:pPr>
        <w:spacing w:after="0" w:line="276" w:lineRule="auto"/>
        <w:jc w:val="both"/>
        <w:rPr>
          <w:rFonts w:ascii="Cambria" w:hAnsi="Cambria"/>
          <w:color w:val="000000"/>
          <w:sz w:val="24"/>
          <w:szCs w:val="24"/>
        </w:rPr>
      </w:pPr>
    </w:p>
    <w:p w14:paraId="4EAEC60D" w14:textId="5088D541" w:rsidR="004D63FB" w:rsidRPr="00F67E6B" w:rsidRDefault="004D63FB" w:rsidP="00F67E6B">
      <w:pPr>
        <w:spacing w:after="0" w:line="276" w:lineRule="auto"/>
        <w:jc w:val="both"/>
        <w:rPr>
          <w:rFonts w:ascii="Cambria" w:hAnsi="Cambria"/>
          <w:sz w:val="24"/>
          <w:szCs w:val="24"/>
        </w:rPr>
      </w:pPr>
      <w:r w:rsidRPr="00F67E6B">
        <w:rPr>
          <w:rFonts w:ascii="Cambria" w:hAnsi="Cambria"/>
          <w:color w:val="000000"/>
          <w:sz w:val="24"/>
          <w:szCs w:val="24"/>
        </w:rPr>
        <w:t>The protracted food insecurity in the country, is caused by both natural and policy related factors. The country has developed a cobweb of policy frameworks on food and nutrition and investment plan</w:t>
      </w:r>
      <w:r w:rsidR="0085239E" w:rsidRPr="00F67E6B">
        <w:rPr>
          <w:rFonts w:ascii="Cambria" w:hAnsi="Cambria"/>
          <w:color w:val="000000"/>
          <w:sz w:val="24"/>
          <w:szCs w:val="24"/>
        </w:rPr>
        <w:t>s</w:t>
      </w:r>
      <w:r w:rsidRPr="00F67E6B">
        <w:rPr>
          <w:rFonts w:ascii="Cambria" w:hAnsi="Cambria"/>
          <w:color w:val="000000"/>
          <w:sz w:val="24"/>
          <w:szCs w:val="24"/>
        </w:rPr>
        <w:t xml:space="preserve"> among others. However, national and household food security has never attracted the full attention of the political leadership in terms of duty and obligation. Therefore, the status of agriculture, Food and nutrition at the higher levels of planning have been with more assumption than outcome designed orientation. The multidimensional crises such as; COVID 19, Dessert locusts and climate emergencies manifested in floods </w:t>
      </w:r>
      <w:r w:rsidRPr="00F67E6B">
        <w:rPr>
          <w:rFonts w:ascii="Cambria" w:hAnsi="Cambria"/>
          <w:sz w:val="24"/>
          <w:szCs w:val="24"/>
        </w:rPr>
        <w:t xml:space="preserve">is rapidly exacerbating an ongoing food security and nutrition crisis in Uganda. In a matter of weeks, COVID-19 has revealed the fragilities, and inequities in national food systems. </w:t>
      </w:r>
    </w:p>
    <w:p w14:paraId="2940AE5C" w14:textId="77777777" w:rsidR="004D63FB" w:rsidRPr="00F67E6B" w:rsidRDefault="004D63FB" w:rsidP="00F67E6B">
      <w:pPr>
        <w:spacing w:after="0" w:line="276" w:lineRule="auto"/>
        <w:jc w:val="both"/>
        <w:rPr>
          <w:rFonts w:ascii="Cambria" w:hAnsi="Cambria"/>
          <w:sz w:val="24"/>
          <w:szCs w:val="24"/>
        </w:rPr>
      </w:pPr>
    </w:p>
    <w:p w14:paraId="21F03183" w14:textId="66251A9B" w:rsidR="00F67E6B" w:rsidRPr="00F67E6B" w:rsidRDefault="00F67E6B" w:rsidP="00F67E6B">
      <w:pPr>
        <w:spacing w:line="276" w:lineRule="auto"/>
        <w:jc w:val="both"/>
        <w:rPr>
          <w:rFonts w:ascii="Cambria" w:eastAsia="Calibri" w:hAnsi="Cambria" w:cs="Times New Roman"/>
          <w:spacing w:val="-5"/>
          <w:sz w:val="24"/>
          <w:szCs w:val="24"/>
          <w:shd w:val="clear" w:color="auto" w:fill="FFFFFF"/>
        </w:rPr>
      </w:pPr>
      <w:r w:rsidRPr="00F67E6B">
        <w:rPr>
          <w:rFonts w:ascii="Cambria" w:eastAsia="Calibri" w:hAnsi="Cambria" w:cs="Times New Roman"/>
          <w:spacing w:val="-5"/>
          <w:sz w:val="24"/>
          <w:szCs w:val="24"/>
          <w:shd w:val="clear" w:color="auto" w:fill="FFFFFF"/>
        </w:rPr>
        <w:t xml:space="preserve">Experience from COVID19 has thought us that </w:t>
      </w:r>
      <w:r w:rsidR="00F02AC1">
        <w:rPr>
          <w:rFonts w:ascii="Cambria" w:eastAsia="Calibri" w:hAnsi="Cambria" w:cs="Times New Roman"/>
          <w:spacing w:val="-5"/>
          <w:sz w:val="24"/>
          <w:szCs w:val="24"/>
          <w:shd w:val="clear" w:color="auto" w:fill="FFFFFF"/>
        </w:rPr>
        <w:t xml:space="preserve">with </w:t>
      </w:r>
      <w:r w:rsidRPr="00F67E6B">
        <w:rPr>
          <w:rFonts w:ascii="Cambria" w:eastAsia="Calibri" w:hAnsi="Cambria" w:cs="Times New Roman"/>
          <w:spacing w:val="-5"/>
          <w:sz w:val="24"/>
          <w:szCs w:val="24"/>
          <w:shd w:val="clear" w:color="auto" w:fill="FFFFFF"/>
        </w:rPr>
        <w:t xml:space="preserve">failure to change the food systems, many families will go hungry in the </w:t>
      </w:r>
      <w:r w:rsidR="00F02AC1">
        <w:rPr>
          <w:rFonts w:ascii="Cambria" w:eastAsia="Calibri" w:hAnsi="Cambria" w:cs="Times New Roman"/>
          <w:spacing w:val="-5"/>
          <w:sz w:val="24"/>
          <w:szCs w:val="24"/>
          <w:shd w:val="clear" w:color="auto" w:fill="FFFFFF"/>
        </w:rPr>
        <w:t>near</w:t>
      </w:r>
      <w:r w:rsidRPr="00F67E6B">
        <w:rPr>
          <w:rFonts w:ascii="Cambria" w:eastAsia="Calibri" w:hAnsi="Cambria" w:cs="Times New Roman"/>
          <w:spacing w:val="-5"/>
          <w:sz w:val="24"/>
          <w:szCs w:val="24"/>
          <w:shd w:val="clear" w:color="auto" w:fill="FFFFFF"/>
        </w:rPr>
        <w:t xml:space="preserve"> future, and will become more malnourished. </w:t>
      </w:r>
      <w:r w:rsidR="0098671D">
        <w:rPr>
          <w:rFonts w:ascii="Cambria" w:eastAsia="Calibri" w:hAnsi="Cambria" w:cs="Times New Roman"/>
          <w:spacing w:val="-5"/>
          <w:sz w:val="24"/>
          <w:szCs w:val="24"/>
          <w:shd w:val="clear" w:color="auto" w:fill="FFFFFF"/>
        </w:rPr>
        <w:t xml:space="preserve"> </w:t>
      </w:r>
      <w:r w:rsidRPr="00F67E6B">
        <w:rPr>
          <w:rFonts w:ascii="Cambria" w:eastAsia="Calibri" w:hAnsi="Cambria" w:cs="Times New Roman"/>
          <w:spacing w:val="-5"/>
          <w:sz w:val="24"/>
          <w:szCs w:val="24"/>
          <w:shd w:val="clear" w:color="auto" w:fill="FFFFFF"/>
        </w:rPr>
        <w:t>However, these changes need effort from all stakeholders, producers, consumers, policy makers, researchers among others. The changes also need to stand climate change, and biodiversity. The changes need to improve food security and human health while ensuring uninterrupted access to nutritional foods.</w:t>
      </w:r>
      <w:r w:rsidR="0098671D" w:rsidRPr="0098671D">
        <w:rPr>
          <w:rFonts w:ascii="Cambria" w:eastAsia="Calibri" w:hAnsi="Cambria" w:cs="Times New Roman"/>
          <w:spacing w:val="-5"/>
          <w:sz w:val="24"/>
          <w:szCs w:val="24"/>
          <w:shd w:val="clear" w:color="auto" w:fill="FFFFFF"/>
        </w:rPr>
        <w:t xml:space="preserve"> </w:t>
      </w:r>
      <w:r w:rsidR="00525F4A">
        <w:rPr>
          <w:rFonts w:ascii="Cambria" w:eastAsia="Calibri" w:hAnsi="Cambria" w:cs="Times New Roman"/>
          <w:spacing w:val="-5"/>
          <w:sz w:val="24"/>
          <w:szCs w:val="24"/>
          <w:shd w:val="clear" w:color="auto" w:fill="FFFFFF"/>
        </w:rPr>
        <w:t xml:space="preserve"> One way to ensure sustainable access to these protected foods extension services need to include a component of how to preserve, protect and promote the same in their interventions which they are not doing till now. </w:t>
      </w:r>
    </w:p>
    <w:p w14:paraId="7D4A160D" w14:textId="77777777" w:rsidR="00516D6C" w:rsidRPr="00F67E6B" w:rsidRDefault="00723CA0" w:rsidP="00F67E6B">
      <w:pPr>
        <w:spacing w:after="0" w:line="276" w:lineRule="auto"/>
        <w:jc w:val="both"/>
        <w:rPr>
          <w:rFonts w:ascii="Cambria" w:hAnsi="Cambria" w:cstheme="minorHAnsi"/>
          <w:b/>
          <w:sz w:val="24"/>
          <w:szCs w:val="24"/>
          <w:u w:val="single"/>
          <w:lang w:val="en-IN"/>
        </w:rPr>
      </w:pPr>
      <w:r w:rsidRPr="00F67E6B">
        <w:rPr>
          <w:rFonts w:ascii="Cambria" w:hAnsi="Cambria" w:cstheme="minorHAnsi"/>
          <w:b/>
          <w:sz w:val="24"/>
          <w:szCs w:val="24"/>
          <w:u w:val="single"/>
          <w:lang w:val="en-IN"/>
        </w:rPr>
        <w:t xml:space="preserve">Objective of the Assignment </w:t>
      </w:r>
    </w:p>
    <w:p w14:paraId="12862D0F" w14:textId="07BADF6E" w:rsidR="00F3385A" w:rsidRPr="00F67E6B" w:rsidRDefault="00CF0339" w:rsidP="00F67E6B">
      <w:pPr>
        <w:spacing w:after="0" w:line="276" w:lineRule="auto"/>
        <w:jc w:val="both"/>
        <w:rPr>
          <w:rFonts w:ascii="Cambria" w:eastAsia="Calibri" w:hAnsi="Cambria" w:cs="Times New Roman"/>
          <w:bCs/>
          <w:color w:val="000000"/>
          <w:sz w:val="24"/>
          <w:szCs w:val="24"/>
          <w:lang w:val="en-GB"/>
        </w:rPr>
      </w:pPr>
      <w:r w:rsidRPr="00F67E6B">
        <w:rPr>
          <w:rFonts w:ascii="Cambria" w:hAnsi="Cambria" w:cstheme="minorHAnsi"/>
          <w:sz w:val="24"/>
          <w:szCs w:val="24"/>
          <w:lang w:val="en-IN"/>
        </w:rPr>
        <w:t xml:space="preserve">The main objective of the assignment is to </w:t>
      </w:r>
      <w:r w:rsidR="00F3385A" w:rsidRPr="00F67E6B">
        <w:rPr>
          <w:rFonts w:ascii="Cambria" w:eastAsia="Calibri" w:hAnsi="Cambria" w:cs="Times New Roman"/>
          <w:bCs/>
          <w:color w:val="000000"/>
          <w:sz w:val="24"/>
          <w:szCs w:val="24"/>
          <w:lang w:val="en-GB"/>
        </w:rPr>
        <w:t xml:space="preserve">develop a food and nutrition security manual </w:t>
      </w:r>
      <w:r w:rsidR="0029157B">
        <w:rPr>
          <w:rFonts w:ascii="Cambria" w:eastAsia="Calibri" w:hAnsi="Cambria" w:cs="Times New Roman"/>
          <w:bCs/>
          <w:color w:val="000000"/>
          <w:sz w:val="24"/>
          <w:szCs w:val="24"/>
          <w:lang w:val="en-GB"/>
        </w:rPr>
        <w:t xml:space="preserve">to be recommended </w:t>
      </w:r>
      <w:r w:rsidR="001A025E">
        <w:rPr>
          <w:rFonts w:ascii="Cambria" w:eastAsia="Calibri" w:hAnsi="Cambria" w:cs="Times New Roman"/>
          <w:bCs/>
          <w:color w:val="000000"/>
          <w:sz w:val="24"/>
          <w:szCs w:val="24"/>
          <w:lang w:val="en-GB"/>
        </w:rPr>
        <w:t>for</w:t>
      </w:r>
      <w:r w:rsidR="0029157B">
        <w:rPr>
          <w:rFonts w:ascii="Cambria" w:eastAsia="Calibri" w:hAnsi="Cambria" w:cs="Times New Roman"/>
          <w:bCs/>
          <w:color w:val="000000"/>
          <w:sz w:val="24"/>
          <w:szCs w:val="24"/>
          <w:lang w:val="en-GB"/>
        </w:rPr>
        <w:t xml:space="preserve"> usage by </w:t>
      </w:r>
      <w:r w:rsidR="001A025E">
        <w:rPr>
          <w:rFonts w:ascii="Cambria" w:eastAsia="Calibri" w:hAnsi="Cambria" w:cs="Times New Roman"/>
          <w:bCs/>
          <w:color w:val="000000"/>
          <w:sz w:val="24"/>
          <w:szCs w:val="24"/>
          <w:lang w:val="en-GB"/>
        </w:rPr>
        <w:t xml:space="preserve">public </w:t>
      </w:r>
      <w:r w:rsidR="00F3385A" w:rsidRPr="00F67E6B">
        <w:rPr>
          <w:rFonts w:ascii="Cambria" w:eastAsia="Calibri" w:hAnsi="Cambria" w:cs="Times New Roman"/>
          <w:bCs/>
          <w:color w:val="000000"/>
          <w:sz w:val="24"/>
          <w:szCs w:val="24"/>
          <w:lang w:val="en-GB"/>
        </w:rPr>
        <w:t xml:space="preserve"> </w:t>
      </w:r>
      <w:r w:rsidR="001A025E">
        <w:rPr>
          <w:rFonts w:ascii="Cambria" w:eastAsia="Calibri" w:hAnsi="Cambria" w:cs="Times New Roman"/>
          <w:bCs/>
          <w:color w:val="000000"/>
          <w:sz w:val="24"/>
          <w:szCs w:val="24"/>
          <w:lang w:val="en-GB"/>
        </w:rPr>
        <w:t xml:space="preserve"> and private </w:t>
      </w:r>
      <w:r w:rsidR="00F3385A" w:rsidRPr="00F67E6B">
        <w:rPr>
          <w:rFonts w:ascii="Cambria" w:eastAsia="Calibri" w:hAnsi="Cambria" w:cs="Times New Roman"/>
          <w:bCs/>
          <w:color w:val="000000"/>
          <w:sz w:val="24"/>
          <w:szCs w:val="24"/>
          <w:lang w:val="en-GB"/>
        </w:rPr>
        <w:t xml:space="preserve">extension workers. </w:t>
      </w:r>
    </w:p>
    <w:p w14:paraId="0DF29E9C" w14:textId="249ED738" w:rsidR="00D90F0B" w:rsidRPr="00F67E6B" w:rsidRDefault="00D90F0B" w:rsidP="00F67E6B">
      <w:pPr>
        <w:tabs>
          <w:tab w:val="right" w:pos="9360"/>
        </w:tabs>
        <w:snapToGrid w:val="0"/>
        <w:spacing w:after="0" w:line="276" w:lineRule="auto"/>
        <w:jc w:val="both"/>
        <w:rPr>
          <w:rFonts w:ascii="Cambria" w:hAnsi="Cambria" w:cstheme="minorHAnsi"/>
          <w:sz w:val="24"/>
          <w:szCs w:val="24"/>
          <w:lang w:val="en-IN"/>
        </w:rPr>
      </w:pPr>
      <w:r w:rsidRPr="00F67E6B">
        <w:rPr>
          <w:rFonts w:ascii="Cambria" w:hAnsi="Cambria" w:cstheme="minorHAnsi"/>
          <w:sz w:val="24"/>
          <w:szCs w:val="24"/>
          <w:lang w:val="en-IN"/>
        </w:rPr>
        <w:t>Specifically, the assignment seeks to;</w:t>
      </w:r>
      <w:r w:rsidR="00060AC7" w:rsidRPr="00F67E6B">
        <w:rPr>
          <w:rFonts w:ascii="Cambria" w:hAnsi="Cambria" w:cstheme="minorHAnsi"/>
          <w:sz w:val="24"/>
          <w:szCs w:val="24"/>
          <w:lang w:val="en-IN"/>
        </w:rPr>
        <w:tab/>
      </w:r>
    </w:p>
    <w:p w14:paraId="57DE3101" w14:textId="73BCE45E" w:rsidR="00D90F0B" w:rsidRPr="00F67E6B" w:rsidRDefault="00CB33A2" w:rsidP="00F67E6B">
      <w:pPr>
        <w:pStyle w:val="ListParagraph"/>
        <w:numPr>
          <w:ilvl w:val="0"/>
          <w:numId w:val="13"/>
        </w:numPr>
        <w:snapToGrid w:val="0"/>
        <w:spacing w:after="0" w:line="276" w:lineRule="auto"/>
        <w:jc w:val="both"/>
        <w:rPr>
          <w:rFonts w:ascii="Cambria" w:hAnsi="Cambria"/>
          <w:sz w:val="24"/>
          <w:szCs w:val="24"/>
        </w:rPr>
      </w:pPr>
      <w:r w:rsidRPr="00F67E6B">
        <w:rPr>
          <w:rFonts w:ascii="Cambria" w:hAnsi="Cambria"/>
          <w:sz w:val="24"/>
          <w:szCs w:val="24"/>
        </w:rPr>
        <w:t xml:space="preserve">Document </w:t>
      </w:r>
      <w:r w:rsidR="001A025E">
        <w:rPr>
          <w:rFonts w:ascii="Cambria" w:hAnsi="Cambria"/>
          <w:sz w:val="24"/>
          <w:szCs w:val="24"/>
        </w:rPr>
        <w:t>practical tools extension</w:t>
      </w:r>
      <w:r w:rsidR="0098671D">
        <w:rPr>
          <w:rFonts w:ascii="Cambria" w:hAnsi="Cambria"/>
          <w:sz w:val="24"/>
          <w:szCs w:val="24"/>
        </w:rPr>
        <w:t xml:space="preserve"> workers can use to train farmers on </w:t>
      </w:r>
      <w:r w:rsidR="001A025E">
        <w:rPr>
          <w:rFonts w:ascii="Cambria" w:hAnsi="Cambria"/>
          <w:sz w:val="24"/>
          <w:szCs w:val="24"/>
        </w:rPr>
        <w:t xml:space="preserve">how to promote their </w:t>
      </w:r>
      <w:r w:rsidR="0098671D">
        <w:rPr>
          <w:rFonts w:ascii="Cambria" w:hAnsi="Cambria"/>
          <w:sz w:val="24"/>
          <w:szCs w:val="24"/>
        </w:rPr>
        <w:t>nutrition</w:t>
      </w:r>
      <w:r w:rsidR="001A025E">
        <w:rPr>
          <w:rFonts w:ascii="Cambria" w:hAnsi="Cambria"/>
          <w:sz w:val="24"/>
          <w:szCs w:val="24"/>
        </w:rPr>
        <w:t>al levels using easy to access foods.</w:t>
      </w:r>
    </w:p>
    <w:p w14:paraId="38854AB1" w14:textId="66F4A146" w:rsidR="005E3167" w:rsidRPr="00F67E6B" w:rsidRDefault="005E3167" w:rsidP="00F67E6B">
      <w:pPr>
        <w:spacing w:after="0" w:line="276" w:lineRule="auto"/>
        <w:jc w:val="both"/>
        <w:rPr>
          <w:rFonts w:ascii="Cambria" w:hAnsi="Cambria" w:cstheme="minorHAnsi"/>
          <w:b/>
          <w:bCs/>
          <w:sz w:val="24"/>
          <w:szCs w:val="24"/>
          <w:u w:val="single"/>
        </w:rPr>
      </w:pPr>
      <w:r w:rsidRPr="00F67E6B">
        <w:rPr>
          <w:rFonts w:ascii="Cambria" w:hAnsi="Cambria" w:cstheme="minorHAnsi"/>
          <w:b/>
          <w:bCs/>
          <w:sz w:val="24"/>
          <w:szCs w:val="24"/>
          <w:u w:val="single"/>
        </w:rPr>
        <w:t xml:space="preserve">Expected </w:t>
      </w:r>
      <w:r w:rsidR="008B6478" w:rsidRPr="00F67E6B">
        <w:rPr>
          <w:rFonts w:ascii="Cambria" w:hAnsi="Cambria" w:cstheme="minorHAnsi"/>
          <w:b/>
          <w:bCs/>
          <w:sz w:val="24"/>
          <w:szCs w:val="24"/>
          <w:u w:val="single"/>
        </w:rPr>
        <w:t xml:space="preserve">Outputs </w:t>
      </w:r>
    </w:p>
    <w:p w14:paraId="5890418C" w14:textId="14DB01B3" w:rsidR="008B6478" w:rsidRPr="00F67E6B" w:rsidRDefault="008B6478" w:rsidP="00F67E6B">
      <w:pPr>
        <w:pStyle w:val="Default"/>
        <w:numPr>
          <w:ilvl w:val="0"/>
          <w:numId w:val="14"/>
        </w:numPr>
        <w:spacing w:line="276" w:lineRule="auto"/>
        <w:jc w:val="both"/>
        <w:rPr>
          <w:rFonts w:ascii="Cambria" w:hAnsi="Cambria" w:cstheme="minorHAnsi"/>
        </w:rPr>
      </w:pPr>
      <w:r w:rsidRPr="00F67E6B">
        <w:rPr>
          <w:rFonts w:ascii="Cambria" w:hAnsi="Cambria" w:cstheme="minorHAnsi"/>
        </w:rPr>
        <w:t xml:space="preserve">A </w:t>
      </w:r>
      <w:r w:rsidR="0098671D">
        <w:rPr>
          <w:rFonts w:ascii="Cambria" w:hAnsi="Cambria" w:cstheme="minorHAnsi"/>
        </w:rPr>
        <w:t>working tool on how to conduct farmer based trainings on nutrition.</w:t>
      </w:r>
      <w:r w:rsidR="00B33955" w:rsidRPr="00F67E6B">
        <w:rPr>
          <w:rFonts w:ascii="Cambria" w:hAnsi="Cambria" w:cstheme="minorHAnsi"/>
        </w:rPr>
        <w:t xml:space="preserve"> </w:t>
      </w:r>
    </w:p>
    <w:p w14:paraId="11BD749A" w14:textId="03C8F96C" w:rsidR="00A95683" w:rsidRPr="00F67E6B" w:rsidRDefault="00A95683" w:rsidP="00F67E6B">
      <w:pPr>
        <w:pStyle w:val="ListParagraph"/>
        <w:numPr>
          <w:ilvl w:val="0"/>
          <w:numId w:val="14"/>
        </w:numPr>
        <w:spacing w:line="276" w:lineRule="auto"/>
        <w:jc w:val="both"/>
        <w:rPr>
          <w:rFonts w:ascii="Cambria" w:hAnsi="Cambria"/>
          <w:sz w:val="24"/>
          <w:szCs w:val="24"/>
        </w:rPr>
      </w:pPr>
      <w:r w:rsidRPr="00F67E6B">
        <w:rPr>
          <w:rFonts w:ascii="Cambria" w:hAnsi="Cambria"/>
          <w:sz w:val="24"/>
          <w:szCs w:val="24"/>
        </w:rPr>
        <w:t>A Policy brief on the importance of Food and nutrition security and its integration to human security.</w:t>
      </w:r>
    </w:p>
    <w:p w14:paraId="312F86FB" w14:textId="28D37F8B" w:rsidR="008B6478" w:rsidRPr="00F67E6B" w:rsidRDefault="008B6478" w:rsidP="00F67E6B">
      <w:pPr>
        <w:pStyle w:val="Default"/>
        <w:spacing w:after="17" w:line="276" w:lineRule="auto"/>
        <w:jc w:val="both"/>
        <w:rPr>
          <w:rFonts w:ascii="Cambria" w:hAnsi="Cambria" w:cstheme="minorHAnsi"/>
          <w:b/>
          <w:u w:val="single"/>
        </w:rPr>
      </w:pPr>
      <w:r w:rsidRPr="00F67E6B">
        <w:rPr>
          <w:rFonts w:ascii="Cambria" w:hAnsi="Cambria" w:cstheme="minorHAnsi"/>
          <w:b/>
          <w:u w:val="single"/>
        </w:rPr>
        <w:t xml:space="preserve">Role and responsibilities of lead consultant </w:t>
      </w:r>
    </w:p>
    <w:p w14:paraId="075A0CF9" w14:textId="156E8BB2" w:rsidR="008B6478" w:rsidRPr="00F67E6B" w:rsidRDefault="008B6478" w:rsidP="00F67E6B">
      <w:pPr>
        <w:pStyle w:val="Default"/>
        <w:numPr>
          <w:ilvl w:val="0"/>
          <w:numId w:val="7"/>
        </w:numPr>
        <w:spacing w:after="17" w:line="276" w:lineRule="auto"/>
        <w:jc w:val="both"/>
        <w:rPr>
          <w:rFonts w:ascii="Cambria" w:hAnsi="Cambria" w:cstheme="minorHAnsi"/>
        </w:rPr>
      </w:pPr>
      <w:r w:rsidRPr="00F67E6B">
        <w:rPr>
          <w:rFonts w:ascii="Cambria" w:hAnsi="Cambria" w:cstheme="minorHAnsi"/>
        </w:rPr>
        <w:t>Produce a clear outline of the work plan for carrying out the assessment;</w:t>
      </w:r>
    </w:p>
    <w:p w14:paraId="24B0725E" w14:textId="5E8E47D5" w:rsidR="008B6478" w:rsidRPr="00F67E6B" w:rsidRDefault="008B6478" w:rsidP="00F67E6B">
      <w:pPr>
        <w:pStyle w:val="Default"/>
        <w:numPr>
          <w:ilvl w:val="0"/>
          <w:numId w:val="8"/>
        </w:numPr>
        <w:spacing w:after="17" w:line="276" w:lineRule="auto"/>
        <w:jc w:val="both"/>
        <w:rPr>
          <w:rFonts w:ascii="Cambria" w:hAnsi="Cambria" w:cstheme="minorHAnsi"/>
        </w:rPr>
      </w:pPr>
      <w:r w:rsidRPr="00F67E6B">
        <w:rPr>
          <w:rFonts w:ascii="Cambria" w:hAnsi="Cambria" w:cstheme="minorHAnsi"/>
        </w:rPr>
        <w:t xml:space="preserve">Produce the first draft and amended draft (incorporating comments from relevant reviewers) of the draft report; </w:t>
      </w:r>
    </w:p>
    <w:p w14:paraId="49E3E526" w14:textId="659D44E7" w:rsidR="008B6478" w:rsidRDefault="008B6478" w:rsidP="00F67E6B">
      <w:pPr>
        <w:pStyle w:val="Default"/>
        <w:numPr>
          <w:ilvl w:val="0"/>
          <w:numId w:val="10"/>
        </w:numPr>
        <w:spacing w:line="276" w:lineRule="auto"/>
        <w:jc w:val="both"/>
        <w:rPr>
          <w:rFonts w:ascii="Cambria" w:hAnsi="Cambria" w:cstheme="minorHAnsi"/>
        </w:rPr>
      </w:pPr>
      <w:r w:rsidRPr="00F67E6B">
        <w:rPr>
          <w:rFonts w:ascii="Cambria" w:hAnsi="Cambria" w:cstheme="minorHAnsi"/>
        </w:rPr>
        <w:t xml:space="preserve">Produce the final draft of the report </w:t>
      </w:r>
      <w:r w:rsidR="00143A94" w:rsidRPr="00F67E6B">
        <w:rPr>
          <w:rFonts w:ascii="Cambria" w:hAnsi="Cambria" w:cstheme="minorHAnsi"/>
        </w:rPr>
        <w:t xml:space="preserve">and policy Brief </w:t>
      </w:r>
      <w:r w:rsidRPr="00F67E6B">
        <w:rPr>
          <w:rFonts w:ascii="Cambria" w:hAnsi="Cambria" w:cstheme="minorHAnsi"/>
        </w:rPr>
        <w:t>acc</w:t>
      </w:r>
      <w:r w:rsidR="0095269B">
        <w:rPr>
          <w:rFonts w:ascii="Cambria" w:hAnsi="Cambria" w:cstheme="minorHAnsi"/>
        </w:rPr>
        <w:t>ording to the agreed timeframe.</w:t>
      </w:r>
    </w:p>
    <w:p w14:paraId="52DF8FD2" w14:textId="77777777" w:rsidR="0095269B" w:rsidRDefault="0095269B" w:rsidP="0095269B">
      <w:pPr>
        <w:pStyle w:val="Default"/>
        <w:spacing w:line="276" w:lineRule="auto"/>
        <w:jc w:val="both"/>
        <w:rPr>
          <w:rFonts w:ascii="Cambria" w:hAnsi="Cambria" w:cstheme="minorHAnsi"/>
        </w:rPr>
      </w:pPr>
    </w:p>
    <w:p w14:paraId="5D69350C" w14:textId="77777777" w:rsidR="0095269B" w:rsidRPr="00F67E6B" w:rsidRDefault="0095269B" w:rsidP="0095269B">
      <w:pPr>
        <w:pStyle w:val="Default"/>
        <w:spacing w:line="276" w:lineRule="auto"/>
        <w:jc w:val="both"/>
        <w:rPr>
          <w:rFonts w:ascii="Cambria" w:hAnsi="Cambria" w:cstheme="minorHAnsi"/>
        </w:rPr>
      </w:pPr>
    </w:p>
    <w:p w14:paraId="18B5D0C5" w14:textId="77777777" w:rsidR="00D25268" w:rsidRPr="00F67E6B" w:rsidRDefault="00D25268" w:rsidP="00F67E6B">
      <w:pPr>
        <w:pStyle w:val="Default"/>
        <w:spacing w:line="276" w:lineRule="auto"/>
        <w:jc w:val="both"/>
        <w:rPr>
          <w:rFonts w:ascii="Cambria" w:hAnsi="Cambria" w:cstheme="minorHAnsi"/>
        </w:rPr>
      </w:pPr>
    </w:p>
    <w:p w14:paraId="21DF8183" w14:textId="77777777" w:rsidR="00314BE2" w:rsidRDefault="00314BE2" w:rsidP="00F67E6B">
      <w:pPr>
        <w:pStyle w:val="Default"/>
        <w:spacing w:line="276" w:lineRule="auto"/>
        <w:jc w:val="both"/>
        <w:rPr>
          <w:rFonts w:ascii="Cambria" w:hAnsi="Cambria" w:cstheme="minorHAnsi"/>
          <w:b/>
          <w:u w:val="single"/>
        </w:rPr>
      </w:pPr>
    </w:p>
    <w:p w14:paraId="7CE76615" w14:textId="77777777" w:rsidR="00314BE2" w:rsidRDefault="00314BE2" w:rsidP="00F67E6B">
      <w:pPr>
        <w:pStyle w:val="Default"/>
        <w:spacing w:line="276" w:lineRule="auto"/>
        <w:jc w:val="both"/>
        <w:rPr>
          <w:rFonts w:ascii="Cambria" w:hAnsi="Cambria" w:cstheme="minorHAnsi"/>
          <w:b/>
          <w:u w:val="single"/>
        </w:rPr>
      </w:pPr>
    </w:p>
    <w:p w14:paraId="3E6A6C2F" w14:textId="4C15D70A" w:rsidR="008B6478" w:rsidRPr="00F67E6B" w:rsidRDefault="008B6478" w:rsidP="00F67E6B">
      <w:pPr>
        <w:pStyle w:val="Default"/>
        <w:spacing w:line="276" w:lineRule="auto"/>
        <w:jc w:val="both"/>
        <w:rPr>
          <w:rFonts w:ascii="Cambria" w:hAnsi="Cambria" w:cstheme="minorHAnsi"/>
          <w:b/>
          <w:u w:val="single"/>
        </w:rPr>
      </w:pPr>
      <w:r w:rsidRPr="00F67E6B">
        <w:rPr>
          <w:rFonts w:ascii="Cambria" w:hAnsi="Cambria" w:cstheme="minorHAnsi"/>
          <w:b/>
          <w:u w:val="single"/>
        </w:rPr>
        <w:t xml:space="preserve">Responsibilities of the Contracting Organisation </w:t>
      </w:r>
    </w:p>
    <w:p w14:paraId="4A7DAF0D" w14:textId="77777777" w:rsidR="00FD5994" w:rsidRPr="00F67E6B" w:rsidRDefault="00FD5994" w:rsidP="00F67E6B">
      <w:pPr>
        <w:pStyle w:val="Default"/>
        <w:spacing w:line="276" w:lineRule="auto"/>
        <w:jc w:val="both"/>
        <w:rPr>
          <w:rFonts w:ascii="Cambria" w:hAnsi="Cambria" w:cstheme="minorHAnsi"/>
          <w:b/>
        </w:rPr>
      </w:pPr>
    </w:p>
    <w:p w14:paraId="0E279030" w14:textId="6A108057" w:rsidR="008B6478" w:rsidRPr="00F67E6B" w:rsidRDefault="008B6478" w:rsidP="00F67E6B">
      <w:pPr>
        <w:pStyle w:val="Default"/>
        <w:numPr>
          <w:ilvl w:val="0"/>
          <w:numId w:val="11"/>
        </w:numPr>
        <w:spacing w:after="15" w:line="276" w:lineRule="auto"/>
        <w:jc w:val="both"/>
        <w:rPr>
          <w:rFonts w:ascii="Cambria" w:hAnsi="Cambria" w:cstheme="minorHAnsi"/>
        </w:rPr>
      </w:pPr>
      <w:r w:rsidRPr="00F67E6B">
        <w:rPr>
          <w:rFonts w:ascii="Cambria" w:hAnsi="Cambria" w:cstheme="minorHAnsi"/>
        </w:rPr>
        <w:t xml:space="preserve">FRA will be responsible for commissioning and managing the consultant/s and contract and finalizing details of the work schedule </w:t>
      </w:r>
    </w:p>
    <w:p w14:paraId="1ED34CF8" w14:textId="58816F53" w:rsidR="008B6478" w:rsidRPr="00F67E6B" w:rsidRDefault="008B6478" w:rsidP="00F67E6B">
      <w:pPr>
        <w:pStyle w:val="Default"/>
        <w:numPr>
          <w:ilvl w:val="0"/>
          <w:numId w:val="11"/>
        </w:numPr>
        <w:spacing w:after="240" w:line="276" w:lineRule="auto"/>
        <w:jc w:val="both"/>
        <w:rPr>
          <w:rFonts w:ascii="Cambria" w:hAnsi="Cambria" w:cstheme="minorHAnsi"/>
        </w:rPr>
      </w:pPr>
      <w:r w:rsidRPr="00F67E6B">
        <w:rPr>
          <w:rFonts w:ascii="Cambria" w:hAnsi="Cambria" w:cstheme="minorHAnsi"/>
        </w:rPr>
        <w:t xml:space="preserve">FRA will provide supervisory support to the consultant/s </w:t>
      </w:r>
    </w:p>
    <w:p w14:paraId="43479F88" w14:textId="7F1C8B2B" w:rsidR="00C2120D" w:rsidRPr="00F67E6B" w:rsidRDefault="00C2120D" w:rsidP="00F67E6B">
      <w:pPr>
        <w:autoSpaceDE w:val="0"/>
        <w:autoSpaceDN w:val="0"/>
        <w:adjustRightInd w:val="0"/>
        <w:spacing w:after="0" w:line="276" w:lineRule="auto"/>
        <w:rPr>
          <w:rFonts w:ascii="Cambria" w:hAnsi="Cambria" w:cstheme="minorHAnsi"/>
          <w:b/>
          <w:color w:val="000000"/>
          <w:sz w:val="24"/>
          <w:szCs w:val="24"/>
          <w:u w:val="single"/>
          <w:lang w:val="en-GB"/>
        </w:rPr>
      </w:pPr>
      <w:r w:rsidRPr="00F67E6B">
        <w:rPr>
          <w:rFonts w:ascii="Cambria" w:hAnsi="Cambria" w:cstheme="minorHAnsi"/>
          <w:b/>
          <w:color w:val="000000"/>
          <w:sz w:val="24"/>
          <w:szCs w:val="24"/>
          <w:u w:val="single"/>
          <w:lang w:val="en-GB"/>
        </w:rPr>
        <w:t xml:space="preserve">Contact person </w:t>
      </w:r>
    </w:p>
    <w:p w14:paraId="2DC00FB4" w14:textId="293005B9" w:rsidR="00C2120D" w:rsidRPr="00F67E6B" w:rsidRDefault="00C2120D" w:rsidP="00F67E6B">
      <w:pPr>
        <w:pStyle w:val="Default"/>
        <w:spacing w:after="240" w:line="276" w:lineRule="auto"/>
        <w:jc w:val="both"/>
        <w:rPr>
          <w:rFonts w:ascii="Cambria" w:hAnsi="Cambria" w:cstheme="minorHAnsi"/>
        </w:rPr>
      </w:pPr>
      <w:r w:rsidRPr="00F67E6B">
        <w:rPr>
          <w:rFonts w:ascii="Cambria" w:hAnsi="Cambria"/>
        </w:rPr>
        <w:t>The contact person for the consultancy shall be FRA’s Pro</w:t>
      </w:r>
      <w:r w:rsidR="00F3385A" w:rsidRPr="00F67E6B">
        <w:rPr>
          <w:rFonts w:ascii="Cambria" w:hAnsi="Cambria"/>
        </w:rPr>
        <w:t>gram</w:t>
      </w:r>
      <w:r w:rsidRPr="00F67E6B">
        <w:rPr>
          <w:rFonts w:ascii="Cambria" w:hAnsi="Cambria"/>
        </w:rPr>
        <w:t xml:space="preserve"> Officer.</w:t>
      </w:r>
      <w:r w:rsidR="004B11E1" w:rsidRPr="00F67E6B">
        <w:rPr>
          <w:rFonts w:ascii="Cambria" w:hAnsi="Cambria"/>
        </w:rPr>
        <w:t xml:space="preserve"> Food Governance</w:t>
      </w:r>
    </w:p>
    <w:p w14:paraId="6BF48ED5" w14:textId="500712EC" w:rsidR="001065C8" w:rsidRPr="00F67E6B" w:rsidRDefault="001065C8" w:rsidP="00F67E6B">
      <w:pPr>
        <w:spacing w:after="0" w:line="276" w:lineRule="auto"/>
        <w:jc w:val="both"/>
        <w:rPr>
          <w:rFonts w:ascii="Cambria" w:hAnsi="Cambria" w:cstheme="minorHAnsi"/>
          <w:b/>
          <w:bCs/>
          <w:sz w:val="24"/>
          <w:szCs w:val="24"/>
          <w:u w:val="single"/>
        </w:rPr>
      </w:pPr>
      <w:r w:rsidRPr="00F67E6B">
        <w:rPr>
          <w:rFonts w:ascii="Cambria" w:hAnsi="Cambria" w:cstheme="minorHAnsi"/>
          <w:b/>
          <w:bCs/>
          <w:sz w:val="24"/>
          <w:szCs w:val="24"/>
          <w:u w:val="single"/>
        </w:rPr>
        <w:t>Duration</w:t>
      </w:r>
    </w:p>
    <w:p w14:paraId="201870BA" w14:textId="209E38EE" w:rsidR="001065C8" w:rsidRPr="00F67E6B" w:rsidRDefault="001065C8" w:rsidP="00F67E6B">
      <w:pPr>
        <w:spacing w:line="276" w:lineRule="auto"/>
        <w:jc w:val="both"/>
        <w:rPr>
          <w:rFonts w:ascii="Cambria" w:hAnsi="Cambria" w:cstheme="minorHAnsi"/>
          <w:sz w:val="24"/>
          <w:szCs w:val="24"/>
        </w:rPr>
      </w:pPr>
      <w:r w:rsidRPr="00F67E6B">
        <w:rPr>
          <w:rFonts w:ascii="Cambria" w:hAnsi="Cambria" w:cstheme="minorHAnsi"/>
          <w:sz w:val="24"/>
          <w:szCs w:val="24"/>
        </w:rPr>
        <w:t>The co</w:t>
      </w:r>
      <w:r w:rsidR="00F3385A" w:rsidRPr="00F67E6B">
        <w:rPr>
          <w:rFonts w:ascii="Cambria" w:hAnsi="Cambria" w:cstheme="minorHAnsi"/>
          <w:sz w:val="24"/>
          <w:szCs w:val="24"/>
        </w:rPr>
        <w:t>nsultancy will be for a maximum</w:t>
      </w:r>
      <w:r w:rsidR="002F51A8" w:rsidRPr="00F67E6B">
        <w:rPr>
          <w:rFonts w:ascii="Cambria" w:hAnsi="Cambria" w:cstheme="minorHAnsi"/>
          <w:sz w:val="24"/>
          <w:szCs w:val="24"/>
        </w:rPr>
        <w:t xml:space="preserve"> p</w:t>
      </w:r>
      <w:r w:rsidR="004B11E1" w:rsidRPr="00F67E6B">
        <w:rPr>
          <w:rFonts w:ascii="Cambria" w:hAnsi="Cambria" w:cstheme="minorHAnsi"/>
          <w:sz w:val="24"/>
          <w:szCs w:val="24"/>
        </w:rPr>
        <w:t xml:space="preserve">eriod of </w:t>
      </w:r>
      <w:r w:rsidRPr="00F67E6B">
        <w:rPr>
          <w:rFonts w:ascii="Cambria" w:hAnsi="Cambria" w:cstheme="minorHAnsi"/>
          <w:sz w:val="24"/>
          <w:szCs w:val="24"/>
        </w:rPr>
        <w:t>1</w:t>
      </w:r>
      <w:r w:rsidR="004B11E1" w:rsidRPr="00F67E6B">
        <w:rPr>
          <w:rFonts w:ascii="Cambria" w:hAnsi="Cambria" w:cstheme="minorHAnsi"/>
          <w:sz w:val="24"/>
          <w:szCs w:val="24"/>
        </w:rPr>
        <w:t>5</w:t>
      </w:r>
      <w:r w:rsidRPr="00F67E6B">
        <w:rPr>
          <w:rFonts w:ascii="Cambria" w:hAnsi="Cambria" w:cstheme="minorHAnsi"/>
          <w:sz w:val="24"/>
          <w:szCs w:val="24"/>
        </w:rPr>
        <w:t xml:space="preserve"> working days that must be </w:t>
      </w:r>
      <w:r w:rsidR="0083345D" w:rsidRPr="00F67E6B">
        <w:rPr>
          <w:rFonts w:ascii="Cambria" w:hAnsi="Cambria" w:cstheme="minorHAnsi"/>
          <w:sz w:val="24"/>
          <w:szCs w:val="24"/>
        </w:rPr>
        <w:t xml:space="preserve">strictly </w:t>
      </w:r>
      <w:r w:rsidRPr="00F67E6B">
        <w:rPr>
          <w:rFonts w:ascii="Cambria" w:hAnsi="Cambria" w:cstheme="minorHAnsi"/>
          <w:sz w:val="24"/>
          <w:szCs w:val="24"/>
        </w:rPr>
        <w:t>adhered to.</w:t>
      </w:r>
    </w:p>
    <w:p w14:paraId="64A9400C" w14:textId="77777777" w:rsidR="001065C8" w:rsidRPr="00F67E6B" w:rsidRDefault="001065C8" w:rsidP="00F67E6B">
      <w:pPr>
        <w:spacing w:after="0" w:line="276" w:lineRule="auto"/>
        <w:jc w:val="both"/>
        <w:rPr>
          <w:rFonts w:ascii="Cambria" w:hAnsi="Cambria" w:cstheme="minorHAnsi"/>
          <w:b/>
          <w:sz w:val="24"/>
          <w:szCs w:val="24"/>
          <w:u w:val="single"/>
        </w:rPr>
      </w:pPr>
      <w:r w:rsidRPr="00F67E6B">
        <w:rPr>
          <w:rFonts w:ascii="Cambria" w:hAnsi="Cambria" w:cstheme="minorHAnsi"/>
          <w:b/>
          <w:sz w:val="24"/>
          <w:szCs w:val="24"/>
          <w:u w:val="single"/>
        </w:rPr>
        <w:t xml:space="preserve">Time Frame </w:t>
      </w:r>
    </w:p>
    <w:p w14:paraId="4C0AFA34" w14:textId="6E2A4F6F" w:rsidR="001065C8" w:rsidRPr="00F67E6B" w:rsidRDefault="009B7B9E" w:rsidP="00F67E6B">
      <w:pPr>
        <w:autoSpaceDE w:val="0"/>
        <w:autoSpaceDN w:val="0"/>
        <w:adjustRightInd w:val="0"/>
        <w:spacing w:after="0" w:line="276" w:lineRule="auto"/>
        <w:rPr>
          <w:rFonts w:ascii="Cambria" w:hAnsi="Cambria" w:cstheme="minorHAnsi"/>
          <w:sz w:val="24"/>
          <w:szCs w:val="24"/>
          <w:lang w:val="en-GB"/>
        </w:rPr>
      </w:pPr>
      <w:r w:rsidRPr="00F67E6B">
        <w:rPr>
          <w:rFonts w:ascii="Cambria" w:hAnsi="Cambria" w:cstheme="minorHAnsi"/>
          <w:sz w:val="24"/>
          <w:szCs w:val="24"/>
          <w:lang w:val="en-GB"/>
        </w:rPr>
        <w:t xml:space="preserve">1. </w:t>
      </w:r>
      <w:r w:rsidR="00F3385A" w:rsidRPr="00F67E6B">
        <w:rPr>
          <w:rFonts w:ascii="Cambria" w:hAnsi="Cambria" w:cstheme="minorHAnsi"/>
          <w:sz w:val="24"/>
          <w:szCs w:val="24"/>
          <w:lang w:val="en-GB"/>
        </w:rPr>
        <w:t xml:space="preserve">deadline for </w:t>
      </w:r>
      <w:r w:rsidRPr="00F67E6B">
        <w:rPr>
          <w:rFonts w:ascii="Cambria" w:hAnsi="Cambria" w:cstheme="minorHAnsi"/>
          <w:sz w:val="24"/>
          <w:szCs w:val="24"/>
          <w:lang w:val="en-GB"/>
        </w:rPr>
        <w:t xml:space="preserve">Submission of EOI – </w:t>
      </w:r>
      <w:r w:rsidR="00F3385A" w:rsidRPr="00F67E6B">
        <w:rPr>
          <w:rFonts w:ascii="Cambria" w:hAnsi="Cambria" w:cstheme="minorHAnsi"/>
          <w:sz w:val="24"/>
          <w:szCs w:val="24"/>
          <w:lang w:val="en-GB"/>
        </w:rPr>
        <w:t>21</w:t>
      </w:r>
      <w:r w:rsidR="00F3385A" w:rsidRPr="00F67E6B">
        <w:rPr>
          <w:rFonts w:ascii="Cambria" w:hAnsi="Cambria" w:cstheme="minorHAnsi"/>
          <w:sz w:val="24"/>
          <w:szCs w:val="24"/>
          <w:vertAlign w:val="superscript"/>
          <w:lang w:val="en-GB"/>
        </w:rPr>
        <w:t>st</w:t>
      </w:r>
      <w:r w:rsidR="00F3385A" w:rsidRPr="00F67E6B">
        <w:rPr>
          <w:rFonts w:ascii="Cambria" w:hAnsi="Cambria" w:cstheme="minorHAnsi"/>
          <w:sz w:val="24"/>
          <w:szCs w:val="24"/>
          <w:lang w:val="en-GB"/>
        </w:rPr>
        <w:t xml:space="preserve"> </w:t>
      </w:r>
      <w:r w:rsidRPr="00F67E6B">
        <w:rPr>
          <w:rFonts w:ascii="Cambria" w:hAnsi="Cambria" w:cstheme="minorHAnsi"/>
          <w:sz w:val="24"/>
          <w:szCs w:val="24"/>
          <w:lang w:val="en-GB"/>
        </w:rPr>
        <w:t>/0</w:t>
      </w:r>
      <w:r w:rsidR="008166E9" w:rsidRPr="00F67E6B">
        <w:rPr>
          <w:rFonts w:ascii="Cambria" w:hAnsi="Cambria" w:cstheme="minorHAnsi"/>
          <w:sz w:val="24"/>
          <w:szCs w:val="24"/>
          <w:lang w:val="en-GB"/>
        </w:rPr>
        <w:t>7</w:t>
      </w:r>
      <w:r w:rsidR="001065C8" w:rsidRPr="00F67E6B">
        <w:rPr>
          <w:rFonts w:ascii="Cambria" w:hAnsi="Cambria" w:cstheme="minorHAnsi"/>
          <w:sz w:val="24"/>
          <w:szCs w:val="24"/>
          <w:lang w:val="en-GB"/>
        </w:rPr>
        <w:t>/20</w:t>
      </w:r>
      <w:r w:rsidR="008166E9" w:rsidRPr="00F67E6B">
        <w:rPr>
          <w:rFonts w:ascii="Cambria" w:hAnsi="Cambria" w:cstheme="minorHAnsi"/>
          <w:sz w:val="24"/>
          <w:szCs w:val="24"/>
          <w:lang w:val="en-GB"/>
        </w:rPr>
        <w:t>20</w:t>
      </w:r>
      <w:r w:rsidR="001065C8" w:rsidRPr="00F67E6B">
        <w:rPr>
          <w:rFonts w:ascii="Cambria" w:hAnsi="Cambria" w:cstheme="minorHAnsi"/>
          <w:sz w:val="24"/>
          <w:szCs w:val="24"/>
          <w:lang w:val="en-GB"/>
        </w:rPr>
        <w:t xml:space="preserve"> </w:t>
      </w:r>
    </w:p>
    <w:p w14:paraId="58D462B9" w14:textId="4833D3D7" w:rsidR="001065C8" w:rsidRPr="00F67E6B" w:rsidRDefault="001065C8" w:rsidP="00F67E6B">
      <w:pPr>
        <w:autoSpaceDE w:val="0"/>
        <w:autoSpaceDN w:val="0"/>
        <w:adjustRightInd w:val="0"/>
        <w:spacing w:after="0" w:line="276" w:lineRule="auto"/>
        <w:rPr>
          <w:rFonts w:ascii="Cambria" w:hAnsi="Cambria" w:cstheme="minorHAnsi"/>
          <w:sz w:val="24"/>
          <w:szCs w:val="24"/>
          <w:lang w:val="en-GB"/>
        </w:rPr>
      </w:pPr>
      <w:r w:rsidRPr="00F67E6B">
        <w:rPr>
          <w:rFonts w:ascii="Cambria" w:hAnsi="Cambria" w:cstheme="minorHAnsi"/>
          <w:sz w:val="24"/>
          <w:szCs w:val="24"/>
          <w:lang w:val="en-GB"/>
        </w:rPr>
        <w:t>2. Revi</w:t>
      </w:r>
      <w:r w:rsidR="009B7B9E" w:rsidRPr="00F67E6B">
        <w:rPr>
          <w:rFonts w:ascii="Cambria" w:hAnsi="Cambria" w:cstheme="minorHAnsi"/>
          <w:sz w:val="24"/>
          <w:szCs w:val="24"/>
          <w:lang w:val="en-GB"/>
        </w:rPr>
        <w:t xml:space="preserve">ew of EOI by FRA </w:t>
      </w:r>
      <w:r w:rsidR="00F3385A" w:rsidRPr="00F67E6B">
        <w:rPr>
          <w:rFonts w:ascii="Cambria" w:hAnsi="Cambria" w:cstheme="minorHAnsi"/>
          <w:sz w:val="24"/>
          <w:szCs w:val="24"/>
          <w:lang w:val="en-GB"/>
        </w:rPr>
        <w:t>22</w:t>
      </w:r>
      <w:r w:rsidR="00F3385A" w:rsidRPr="00F67E6B">
        <w:rPr>
          <w:rFonts w:ascii="Cambria" w:hAnsi="Cambria" w:cstheme="minorHAnsi"/>
          <w:sz w:val="24"/>
          <w:szCs w:val="24"/>
          <w:vertAlign w:val="superscript"/>
          <w:lang w:val="en-GB"/>
        </w:rPr>
        <w:t>nd</w:t>
      </w:r>
      <w:r w:rsidR="009B7B9E" w:rsidRPr="00F67E6B">
        <w:rPr>
          <w:rFonts w:ascii="Cambria" w:hAnsi="Cambria" w:cstheme="minorHAnsi"/>
          <w:sz w:val="24"/>
          <w:szCs w:val="24"/>
          <w:lang w:val="en-GB"/>
        </w:rPr>
        <w:t>/0</w:t>
      </w:r>
      <w:r w:rsidR="008166E9" w:rsidRPr="00F67E6B">
        <w:rPr>
          <w:rFonts w:ascii="Cambria" w:hAnsi="Cambria" w:cstheme="minorHAnsi"/>
          <w:sz w:val="24"/>
          <w:szCs w:val="24"/>
          <w:lang w:val="en-GB"/>
        </w:rPr>
        <w:t>7</w:t>
      </w:r>
      <w:r w:rsidRPr="00F67E6B">
        <w:rPr>
          <w:rFonts w:ascii="Cambria" w:hAnsi="Cambria" w:cstheme="minorHAnsi"/>
          <w:sz w:val="24"/>
          <w:szCs w:val="24"/>
          <w:lang w:val="en-GB"/>
        </w:rPr>
        <w:t>/20</w:t>
      </w:r>
      <w:r w:rsidR="008166E9" w:rsidRPr="00F67E6B">
        <w:rPr>
          <w:rFonts w:ascii="Cambria" w:hAnsi="Cambria" w:cstheme="minorHAnsi"/>
          <w:sz w:val="24"/>
          <w:szCs w:val="24"/>
          <w:lang w:val="en-GB"/>
        </w:rPr>
        <w:t>20</w:t>
      </w:r>
    </w:p>
    <w:p w14:paraId="726E26D7" w14:textId="71D05CD5" w:rsidR="00F3385A" w:rsidRPr="00F67E6B" w:rsidRDefault="00F3385A" w:rsidP="00F67E6B">
      <w:pPr>
        <w:autoSpaceDE w:val="0"/>
        <w:autoSpaceDN w:val="0"/>
        <w:adjustRightInd w:val="0"/>
        <w:spacing w:after="0" w:line="276" w:lineRule="auto"/>
        <w:rPr>
          <w:rFonts w:ascii="Cambria" w:hAnsi="Cambria" w:cstheme="minorHAnsi"/>
          <w:sz w:val="24"/>
          <w:szCs w:val="24"/>
          <w:lang w:val="en-GB"/>
        </w:rPr>
      </w:pPr>
      <w:r w:rsidRPr="00F67E6B">
        <w:rPr>
          <w:rFonts w:ascii="Cambria" w:hAnsi="Cambria" w:cstheme="minorHAnsi"/>
          <w:sz w:val="24"/>
          <w:szCs w:val="24"/>
          <w:lang w:val="en-GB"/>
        </w:rPr>
        <w:t>3. Interaction with the potential consultant 23</w:t>
      </w:r>
      <w:r w:rsidRPr="00F67E6B">
        <w:rPr>
          <w:rFonts w:ascii="Cambria" w:hAnsi="Cambria" w:cstheme="minorHAnsi"/>
          <w:sz w:val="24"/>
          <w:szCs w:val="24"/>
          <w:vertAlign w:val="superscript"/>
          <w:lang w:val="en-GB"/>
        </w:rPr>
        <w:t>rd</w:t>
      </w:r>
      <w:r w:rsidRPr="00F67E6B">
        <w:rPr>
          <w:rFonts w:ascii="Cambria" w:hAnsi="Cambria" w:cstheme="minorHAnsi"/>
          <w:sz w:val="24"/>
          <w:szCs w:val="24"/>
          <w:lang w:val="en-GB"/>
        </w:rPr>
        <w:t>/07/2020</w:t>
      </w:r>
    </w:p>
    <w:p w14:paraId="297962DC" w14:textId="593F0740" w:rsidR="001065C8" w:rsidRPr="00F67E6B" w:rsidRDefault="00F3385A" w:rsidP="00F67E6B">
      <w:pPr>
        <w:autoSpaceDE w:val="0"/>
        <w:autoSpaceDN w:val="0"/>
        <w:adjustRightInd w:val="0"/>
        <w:spacing w:after="0" w:line="276" w:lineRule="auto"/>
        <w:rPr>
          <w:rFonts w:ascii="Cambria" w:hAnsi="Cambria" w:cstheme="minorHAnsi"/>
          <w:sz w:val="24"/>
          <w:szCs w:val="24"/>
          <w:lang w:val="en-GB"/>
        </w:rPr>
      </w:pPr>
      <w:r w:rsidRPr="00F67E6B">
        <w:rPr>
          <w:rFonts w:ascii="Cambria" w:hAnsi="Cambria" w:cstheme="minorHAnsi"/>
          <w:sz w:val="24"/>
          <w:szCs w:val="24"/>
          <w:lang w:val="en-GB"/>
        </w:rPr>
        <w:t>4</w:t>
      </w:r>
      <w:r w:rsidR="001065C8" w:rsidRPr="00F67E6B">
        <w:rPr>
          <w:rFonts w:ascii="Cambria" w:hAnsi="Cambria" w:cstheme="minorHAnsi"/>
          <w:sz w:val="24"/>
          <w:szCs w:val="24"/>
          <w:lang w:val="en-GB"/>
        </w:rPr>
        <w:t xml:space="preserve">. Signing of </w:t>
      </w:r>
      <w:r w:rsidRPr="00F67E6B">
        <w:rPr>
          <w:rFonts w:ascii="Cambria" w:hAnsi="Cambria" w:cstheme="minorHAnsi"/>
          <w:sz w:val="24"/>
          <w:szCs w:val="24"/>
          <w:lang w:val="en-GB"/>
        </w:rPr>
        <w:t>contract with Consultant by - 24</w:t>
      </w:r>
      <w:r w:rsidR="001065C8" w:rsidRPr="00F67E6B">
        <w:rPr>
          <w:rFonts w:ascii="Cambria" w:hAnsi="Cambria" w:cstheme="minorHAnsi"/>
          <w:sz w:val="24"/>
          <w:szCs w:val="24"/>
          <w:vertAlign w:val="superscript"/>
          <w:lang w:val="en-GB"/>
        </w:rPr>
        <w:t>th</w:t>
      </w:r>
      <w:r w:rsidR="009B7B9E" w:rsidRPr="00F67E6B">
        <w:rPr>
          <w:rFonts w:ascii="Cambria" w:hAnsi="Cambria" w:cstheme="minorHAnsi"/>
          <w:sz w:val="24"/>
          <w:szCs w:val="24"/>
          <w:lang w:val="en-GB"/>
        </w:rPr>
        <w:t>/0</w:t>
      </w:r>
      <w:r w:rsidR="008166E9" w:rsidRPr="00F67E6B">
        <w:rPr>
          <w:rFonts w:ascii="Cambria" w:hAnsi="Cambria" w:cstheme="minorHAnsi"/>
          <w:sz w:val="24"/>
          <w:szCs w:val="24"/>
          <w:lang w:val="en-GB"/>
        </w:rPr>
        <w:t>7</w:t>
      </w:r>
      <w:r w:rsidR="001065C8" w:rsidRPr="00F67E6B">
        <w:rPr>
          <w:rFonts w:ascii="Cambria" w:hAnsi="Cambria" w:cstheme="minorHAnsi"/>
          <w:sz w:val="24"/>
          <w:szCs w:val="24"/>
          <w:lang w:val="en-GB"/>
        </w:rPr>
        <w:t>/20</w:t>
      </w:r>
      <w:r w:rsidR="008166E9" w:rsidRPr="00F67E6B">
        <w:rPr>
          <w:rFonts w:ascii="Cambria" w:hAnsi="Cambria" w:cstheme="minorHAnsi"/>
          <w:sz w:val="24"/>
          <w:szCs w:val="24"/>
          <w:lang w:val="en-GB"/>
        </w:rPr>
        <w:t>20</w:t>
      </w:r>
    </w:p>
    <w:p w14:paraId="30D24E3E" w14:textId="77777777" w:rsidR="001065C8" w:rsidRPr="00F67E6B" w:rsidRDefault="001065C8" w:rsidP="00F67E6B">
      <w:pPr>
        <w:pStyle w:val="ListParagraph"/>
        <w:autoSpaceDE w:val="0"/>
        <w:autoSpaceDN w:val="0"/>
        <w:adjustRightInd w:val="0"/>
        <w:spacing w:after="0" w:line="276" w:lineRule="auto"/>
        <w:rPr>
          <w:rFonts w:ascii="Cambria" w:hAnsi="Cambria" w:cstheme="minorHAnsi"/>
          <w:sz w:val="24"/>
          <w:szCs w:val="24"/>
          <w:lang w:val="en-GB"/>
        </w:rPr>
      </w:pPr>
    </w:p>
    <w:p w14:paraId="00B3F3F7" w14:textId="5A92DD23" w:rsidR="00D55C74" w:rsidRPr="00F67E6B" w:rsidRDefault="00D55C74" w:rsidP="00F67E6B">
      <w:pPr>
        <w:spacing w:after="0" w:line="276" w:lineRule="auto"/>
        <w:jc w:val="both"/>
        <w:rPr>
          <w:rFonts w:ascii="Cambria" w:hAnsi="Cambria" w:cstheme="minorHAnsi"/>
          <w:b/>
          <w:bCs/>
          <w:sz w:val="24"/>
          <w:szCs w:val="24"/>
          <w:u w:val="single"/>
        </w:rPr>
      </w:pPr>
      <w:r w:rsidRPr="00F67E6B">
        <w:rPr>
          <w:rFonts w:ascii="Cambria" w:hAnsi="Cambria" w:cstheme="minorHAnsi"/>
          <w:b/>
          <w:bCs/>
          <w:sz w:val="24"/>
          <w:szCs w:val="24"/>
          <w:u w:val="single"/>
        </w:rPr>
        <w:t>Quali</w:t>
      </w:r>
      <w:r w:rsidR="00F253AD" w:rsidRPr="00F67E6B">
        <w:rPr>
          <w:rFonts w:ascii="Cambria" w:hAnsi="Cambria" w:cstheme="minorHAnsi"/>
          <w:b/>
          <w:bCs/>
          <w:sz w:val="24"/>
          <w:szCs w:val="24"/>
          <w:u w:val="single"/>
        </w:rPr>
        <w:t>fications for a lead consultant</w:t>
      </w:r>
    </w:p>
    <w:p w14:paraId="12A2F704" w14:textId="77777777" w:rsidR="00D55C74" w:rsidRPr="00F67E6B" w:rsidRDefault="00D55C74" w:rsidP="00F67E6B">
      <w:pPr>
        <w:spacing w:after="0" w:line="276" w:lineRule="auto"/>
        <w:jc w:val="both"/>
        <w:rPr>
          <w:rFonts w:ascii="Cambria" w:hAnsi="Cambria" w:cstheme="minorHAnsi"/>
          <w:bCs/>
          <w:sz w:val="24"/>
          <w:szCs w:val="24"/>
        </w:rPr>
      </w:pPr>
      <w:r w:rsidRPr="00F67E6B">
        <w:rPr>
          <w:rFonts w:ascii="Cambria" w:hAnsi="Cambria" w:cstheme="minorHAnsi"/>
          <w:bCs/>
          <w:sz w:val="24"/>
          <w:szCs w:val="24"/>
        </w:rPr>
        <w:t>A suitable consultant shall have the following qualifications;</w:t>
      </w:r>
    </w:p>
    <w:p w14:paraId="10EB1558" w14:textId="789B95C9" w:rsidR="00D55C74" w:rsidRPr="00F67E6B" w:rsidRDefault="00D55C74" w:rsidP="00F67E6B">
      <w:pPr>
        <w:pStyle w:val="ListParagraph"/>
        <w:numPr>
          <w:ilvl w:val="0"/>
          <w:numId w:val="3"/>
        </w:numPr>
        <w:spacing w:after="0" w:line="276" w:lineRule="auto"/>
        <w:jc w:val="both"/>
        <w:rPr>
          <w:rFonts w:ascii="Cambria" w:hAnsi="Cambria" w:cstheme="minorHAnsi"/>
          <w:sz w:val="24"/>
          <w:szCs w:val="24"/>
        </w:rPr>
      </w:pPr>
      <w:r w:rsidRPr="00F67E6B">
        <w:rPr>
          <w:rFonts w:ascii="Cambria" w:hAnsi="Cambria" w:cstheme="minorHAnsi"/>
          <w:sz w:val="24"/>
          <w:szCs w:val="24"/>
        </w:rPr>
        <w:t xml:space="preserve">Minimum of a Masters’ degree </w:t>
      </w:r>
      <w:r w:rsidR="00412A33" w:rsidRPr="00F67E6B">
        <w:rPr>
          <w:rFonts w:ascii="Cambria" w:hAnsi="Cambria" w:cstheme="minorHAnsi"/>
          <w:sz w:val="24"/>
          <w:szCs w:val="24"/>
        </w:rPr>
        <w:t>of Laws</w:t>
      </w:r>
      <w:r w:rsidRPr="00F67E6B">
        <w:rPr>
          <w:rFonts w:ascii="Cambria" w:hAnsi="Cambria" w:cstheme="minorHAnsi"/>
          <w:sz w:val="24"/>
          <w:szCs w:val="24"/>
        </w:rPr>
        <w:t xml:space="preserve">, social sciences or any other relevant field of study; </w:t>
      </w:r>
    </w:p>
    <w:p w14:paraId="259E9B7D" w14:textId="62528CE7" w:rsidR="00D55C74" w:rsidRPr="00F67E6B" w:rsidRDefault="00D55C74" w:rsidP="00F67E6B">
      <w:pPr>
        <w:numPr>
          <w:ilvl w:val="0"/>
          <w:numId w:val="3"/>
        </w:numPr>
        <w:spacing w:after="0" w:line="276" w:lineRule="auto"/>
        <w:jc w:val="both"/>
        <w:rPr>
          <w:rFonts w:ascii="Cambria" w:hAnsi="Cambria" w:cstheme="minorHAnsi"/>
          <w:sz w:val="24"/>
          <w:szCs w:val="24"/>
        </w:rPr>
      </w:pPr>
      <w:r w:rsidRPr="00F67E6B">
        <w:rPr>
          <w:rFonts w:ascii="Cambria" w:hAnsi="Cambria" w:cstheme="minorHAnsi"/>
          <w:sz w:val="24"/>
          <w:szCs w:val="24"/>
        </w:rPr>
        <w:t xml:space="preserve">Demonstrable experience in assignments of similar nature, including understanding the current trends in the </w:t>
      </w:r>
      <w:r w:rsidR="008166E9" w:rsidRPr="00F67E6B">
        <w:rPr>
          <w:rFonts w:ascii="Cambria" w:hAnsi="Cambria" w:cstheme="minorHAnsi"/>
          <w:sz w:val="24"/>
          <w:szCs w:val="24"/>
        </w:rPr>
        <w:t>food, nutrition and human security sectors</w:t>
      </w:r>
      <w:r w:rsidRPr="00F67E6B">
        <w:rPr>
          <w:rFonts w:ascii="Cambria" w:hAnsi="Cambria" w:cstheme="minorHAnsi"/>
          <w:sz w:val="24"/>
          <w:szCs w:val="24"/>
        </w:rPr>
        <w:t>;</w:t>
      </w:r>
    </w:p>
    <w:p w14:paraId="50BFC351" w14:textId="43310538" w:rsidR="00D55C74" w:rsidRPr="00F67E6B" w:rsidRDefault="00D55C74" w:rsidP="00F67E6B">
      <w:pPr>
        <w:numPr>
          <w:ilvl w:val="0"/>
          <w:numId w:val="3"/>
        </w:numPr>
        <w:spacing w:after="0" w:line="276" w:lineRule="auto"/>
        <w:jc w:val="both"/>
        <w:rPr>
          <w:rFonts w:ascii="Cambria" w:hAnsi="Cambria" w:cstheme="minorHAnsi"/>
          <w:sz w:val="24"/>
          <w:szCs w:val="24"/>
        </w:rPr>
      </w:pPr>
      <w:r w:rsidRPr="00F67E6B">
        <w:rPr>
          <w:rFonts w:ascii="Cambria" w:hAnsi="Cambria" w:cstheme="minorHAnsi"/>
          <w:sz w:val="24"/>
          <w:szCs w:val="24"/>
        </w:rPr>
        <w:t>Professional experience in conducting research (</w:t>
      </w:r>
      <w:r w:rsidR="008166E9" w:rsidRPr="00F67E6B">
        <w:rPr>
          <w:rFonts w:ascii="Cambria" w:hAnsi="Cambria" w:cstheme="minorHAnsi"/>
          <w:sz w:val="24"/>
          <w:szCs w:val="24"/>
        </w:rPr>
        <w:t xml:space="preserve">both </w:t>
      </w:r>
      <w:r w:rsidRPr="00F67E6B">
        <w:rPr>
          <w:rFonts w:ascii="Cambria" w:hAnsi="Cambria" w:cstheme="minorHAnsi"/>
          <w:sz w:val="24"/>
          <w:szCs w:val="24"/>
        </w:rPr>
        <w:t xml:space="preserve">desk </w:t>
      </w:r>
      <w:r w:rsidR="008166E9" w:rsidRPr="00F67E6B">
        <w:rPr>
          <w:rFonts w:ascii="Cambria" w:hAnsi="Cambria" w:cstheme="minorHAnsi"/>
          <w:sz w:val="24"/>
          <w:szCs w:val="24"/>
        </w:rPr>
        <w:t>and field</w:t>
      </w:r>
      <w:r w:rsidRPr="00F67E6B">
        <w:rPr>
          <w:rFonts w:ascii="Cambria" w:hAnsi="Cambria" w:cstheme="minorHAnsi"/>
          <w:sz w:val="24"/>
          <w:szCs w:val="24"/>
        </w:rPr>
        <w:t>);</w:t>
      </w:r>
    </w:p>
    <w:p w14:paraId="67B4E5C2" w14:textId="77777777" w:rsidR="00D55C74" w:rsidRPr="00F67E6B" w:rsidRDefault="00D55C74" w:rsidP="00F67E6B">
      <w:pPr>
        <w:numPr>
          <w:ilvl w:val="0"/>
          <w:numId w:val="3"/>
        </w:numPr>
        <w:spacing w:after="0" w:line="276" w:lineRule="auto"/>
        <w:jc w:val="both"/>
        <w:rPr>
          <w:rFonts w:ascii="Cambria" w:hAnsi="Cambria" w:cstheme="minorHAnsi"/>
          <w:sz w:val="24"/>
          <w:szCs w:val="24"/>
        </w:rPr>
      </w:pPr>
      <w:r w:rsidRPr="00F67E6B">
        <w:rPr>
          <w:rFonts w:ascii="Cambria" w:hAnsi="Cambria" w:cstheme="minorHAnsi"/>
          <w:sz w:val="24"/>
          <w:szCs w:val="24"/>
        </w:rPr>
        <w:t>Good analytical skills;</w:t>
      </w:r>
    </w:p>
    <w:p w14:paraId="21DF3838" w14:textId="77777777" w:rsidR="00D55C74" w:rsidRPr="00F67E6B" w:rsidRDefault="00D55C74" w:rsidP="00F67E6B">
      <w:pPr>
        <w:numPr>
          <w:ilvl w:val="0"/>
          <w:numId w:val="3"/>
        </w:numPr>
        <w:spacing w:after="0" w:line="276" w:lineRule="auto"/>
        <w:jc w:val="both"/>
        <w:rPr>
          <w:rFonts w:ascii="Cambria" w:hAnsi="Cambria" w:cstheme="minorHAnsi"/>
          <w:sz w:val="24"/>
          <w:szCs w:val="24"/>
        </w:rPr>
      </w:pPr>
      <w:r w:rsidRPr="00F67E6B">
        <w:rPr>
          <w:rFonts w:ascii="Cambria" w:hAnsi="Cambria" w:cstheme="minorHAnsi"/>
          <w:sz w:val="24"/>
          <w:szCs w:val="24"/>
        </w:rPr>
        <w:t>Excellent documentation and writing skills, attested by past written papers;</w:t>
      </w:r>
    </w:p>
    <w:p w14:paraId="0B7C6FAC" w14:textId="72D3C230" w:rsidR="00D55C74" w:rsidRPr="00F67E6B" w:rsidRDefault="00D55C74" w:rsidP="00F67E6B">
      <w:pPr>
        <w:numPr>
          <w:ilvl w:val="0"/>
          <w:numId w:val="3"/>
        </w:numPr>
        <w:spacing w:line="276" w:lineRule="auto"/>
        <w:jc w:val="both"/>
        <w:rPr>
          <w:rFonts w:ascii="Cambria" w:hAnsi="Cambria" w:cstheme="minorHAnsi"/>
          <w:sz w:val="24"/>
          <w:szCs w:val="24"/>
        </w:rPr>
      </w:pPr>
      <w:r w:rsidRPr="00F67E6B">
        <w:rPr>
          <w:rFonts w:ascii="Cambria" w:hAnsi="Cambria" w:cstheme="minorHAnsi"/>
          <w:sz w:val="24"/>
          <w:szCs w:val="24"/>
        </w:rPr>
        <w:t>Capacity to meet deadlines.</w:t>
      </w:r>
    </w:p>
    <w:p w14:paraId="424786CB" w14:textId="4F0A0DE7" w:rsidR="00093BB1" w:rsidRPr="00F67E6B" w:rsidRDefault="00093BB1" w:rsidP="00F67E6B">
      <w:pPr>
        <w:autoSpaceDE w:val="0"/>
        <w:autoSpaceDN w:val="0"/>
        <w:adjustRightInd w:val="0"/>
        <w:spacing w:after="0" w:line="276" w:lineRule="auto"/>
        <w:jc w:val="both"/>
        <w:rPr>
          <w:rFonts w:ascii="Cambria" w:hAnsi="Cambria" w:cs="Calibri"/>
          <w:b/>
          <w:bCs/>
          <w:iCs/>
          <w:sz w:val="24"/>
          <w:szCs w:val="24"/>
          <w:u w:val="single"/>
        </w:rPr>
      </w:pPr>
      <w:r w:rsidRPr="00F67E6B">
        <w:rPr>
          <w:rFonts w:ascii="Cambria" w:hAnsi="Cambria" w:cs="Calibri"/>
          <w:b/>
          <w:bCs/>
          <w:iCs/>
          <w:sz w:val="24"/>
          <w:szCs w:val="24"/>
          <w:u w:val="single"/>
        </w:rPr>
        <w:t xml:space="preserve">Contents of the bid </w:t>
      </w:r>
    </w:p>
    <w:p w14:paraId="4D0AFB14" w14:textId="77777777" w:rsidR="00093BB1" w:rsidRPr="00F67E6B" w:rsidRDefault="00093BB1" w:rsidP="00F67E6B">
      <w:pPr>
        <w:spacing w:after="0" w:line="276" w:lineRule="auto"/>
        <w:jc w:val="both"/>
        <w:rPr>
          <w:rFonts w:ascii="Cambria" w:hAnsi="Cambria" w:cstheme="minorHAnsi"/>
          <w:bCs/>
          <w:iCs/>
          <w:sz w:val="24"/>
          <w:szCs w:val="24"/>
        </w:rPr>
      </w:pPr>
      <w:r w:rsidRPr="00F67E6B">
        <w:rPr>
          <w:rFonts w:ascii="Cambria" w:hAnsi="Cambria" w:cstheme="minorHAnsi"/>
          <w:bCs/>
          <w:iCs/>
          <w:sz w:val="24"/>
          <w:szCs w:val="24"/>
        </w:rPr>
        <w:t xml:space="preserve">Information that is needed while submitting expression of interest include; </w:t>
      </w:r>
    </w:p>
    <w:p w14:paraId="394F063B" w14:textId="1B4F1D5D" w:rsidR="00093BB1" w:rsidRPr="00F67E6B" w:rsidRDefault="00D55C74" w:rsidP="00F67E6B">
      <w:pPr>
        <w:spacing w:after="0" w:line="276" w:lineRule="auto"/>
        <w:jc w:val="both"/>
        <w:rPr>
          <w:rFonts w:ascii="Cambria" w:hAnsi="Cambria" w:cstheme="minorHAnsi"/>
          <w:bCs/>
          <w:iCs/>
          <w:sz w:val="24"/>
          <w:szCs w:val="24"/>
        </w:rPr>
      </w:pPr>
      <w:r w:rsidRPr="00F67E6B">
        <w:rPr>
          <w:rFonts w:ascii="Cambria" w:hAnsi="Cambria" w:cstheme="minorHAnsi"/>
          <w:bCs/>
          <w:iCs/>
          <w:sz w:val="24"/>
          <w:szCs w:val="24"/>
        </w:rPr>
        <w:t>1. Letter</w:t>
      </w:r>
      <w:r w:rsidR="00093BB1" w:rsidRPr="00F67E6B">
        <w:rPr>
          <w:rFonts w:ascii="Cambria" w:hAnsi="Cambria" w:cstheme="minorHAnsi"/>
          <w:bCs/>
          <w:iCs/>
          <w:sz w:val="24"/>
          <w:szCs w:val="24"/>
        </w:rPr>
        <w:t xml:space="preserve"> of interest.</w:t>
      </w:r>
    </w:p>
    <w:p w14:paraId="27AEE8B7" w14:textId="77777777" w:rsidR="00093BB1" w:rsidRPr="00F67E6B" w:rsidRDefault="00093BB1" w:rsidP="00F67E6B">
      <w:pPr>
        <w:spacing w:after="0" w:line="276" w:lineRule="auto"/>
        <w:jc w:val="both"/>
        <w:rPr>
          <w:rFonts w:ascii="Cambria" w:hAnsi="Cambria" w:cstheme="minorHAnsi"/>
          <w:bCs/>
          <w:iCs/>
          <w:sz w:val="24"/>
          <w:szCs w:val="24"/>
        </w:rPr>
      </w:pPr>
      <w:r w:rsidRPr="00F67E6B">
        <w:rPr>
          <w:rFonts w:ascii="Cambria" w:hAnsi="Cambria" w:cstheme="minorHAnsi"/>
          <w:bCs/>
          <w:iCs/>
          <w:sz w:val="24"/>
          <w:szCs w:val="24"/>
        </w:rPr>
        <w:t>2.   Inception report (clearly showing the methodology, plan of action and interpretation of Terms of Reference).</w:t>
      </w:r>
    </w:p>
    <w:p w14:paraId="7C2281CE" w14:textId="77777777" w:rsidR="00093BB1" w:rsidRPr="00F67E6B" w:rsidRDefault="00093BB1" w:rsidP="00F67E6B">
      <w:pPr>
        <w:spacing w:after="0" w:line="276" w:lineRule="auto"/>
        <w:jc w:val="both"/>
        <w:rPr>
          <w:rFonts w:ascii="Cambria" w:hAnsi="Cambria" w:cstheme="minorHAnsi"/>
          <w:bCs/>
          <w:iCs/>
          <w:sz w:val="24"/>
          <w:szCs w:val="24"/>
        </w:rPr>
      </w:pPr>
      <w:r w:rsidRPr="00F67E6B">
        <w:rPr>
          <w:rFonts w:ascii="Cambria" w:hAnsi="Cambria" w:cstheme="minorHAnsi"/>
          <w:bCs/>
          <w:iCs/>
          <w:sz w:val="24"/>
          <w:szCs w:val="24"/>
        </w:rPr>
        <w:t xml:space="preserve">3. Any comments/suggestions in relation to this consultancy </w:t>
      </w:r>
    </w:p>
    <w:p w14:paraId="52DAA70F" w14:textId="77777777" w:rsidR="00093BB1" w:rsidRPr="00F67E6B" w:rsidRDefault="00093BB1" w:rsidP="00F67E6B">
      <w:pPr>
        <w:spacing w:after="0" w:line="276" w:lineRule="auto"/>
        <w:jc w:val="both"/>
        <w:rPr>
          <w:rFonts w:ascii="Cambria" w:hAnsi="Cambria" w:cstheme="minorHAnsi"/>
          <w:bCs/>
          <w:iCs/>
          <w:sz w:val="24"/>
          <w:szCs w:val="24"/>
        </w:rPr>
      </w:pPr>
      <w:r w:rsidRPr="00F67E6B">
        <w:rPr>
          <w:rFonts w:ascii="Cambria" w:hAnsi="Cambria" w:cstheme="minorHAnsi"/>
          <w:bCs/>
          <w:iCs/>
          <w:sz w:val="24"/>
          <w:szCs w:val="24"/>
        </w:rPr>
        <w:t>4.  Financial implication of the undertaking of the assignments of the bid.</w:t>
      </w:r>
    </w:p>
    <w:p w14:paraId="2947C198" w14:textId="77777777" w:rsidR="00093BB1" w:rsidRDefault="00093BB1" w:rsidP="00F67E6B">
      <w:pPr>
        <w:spacing w:line="276" w:lineRule="auto"/>
        <w:jc w:val="both"/>
        <w:rPr>
          <w:rFonts w:ascii="Cambria" w:hAnsi="Cambria" w:cstheme="minorHAnsi"/>
          <w:bCs/>
          <w:iCs/>
          <w:sz w:val="24"/>
          <w:szCs w:val="24"/>
        </w:rPr>
      </w:pPr>
      <w:r w:rsidRPr="00F67E6B">
        <w:rPr>
          <w:rFonts w:ascii="Cambria" w:hAnsi="Cambria" w:cstheme="minorHAnsi"/>
          <w:bCs/>
          <w:iCs/>
          <w:sz w:val="24"/>
          <w:szCs w:val="24"/>
        </w:rPr>
        <w:t>5.  Detailed profile of the applicant, indicative of previous relevant experience.</w:t>
      </w:r>
    </w:p>
    <w:p w14:paraId="2824F31D" w14:textId="77777777" w:rsidR="0095269B" w:rsidRDefault="0095269B" w:rsidP="00F67E6B">
      <w:pPr>
        <w:spacing w:line="276" w:lineRule="auto"/>
        <w:jc w:val="both"/>
        <w:rPr>
          <w:rFonts w:ascii="Cambria" w:hAnsi="Cambria" w:cstheme="minorHAnsi"/>
          <w:bCs/>
          <w:iCs/>
          <w:sz w:val="24"/>
          <w:szCs w:val="24"/>
        </w:rPr>
      </w:pPr>
    </w:p>
    <w:p w14:paraId="2C8F6CA3" w14:textId="77777777" w:rsidR="0095269B" w:rsidRPr="00F67E6B" w:rsidRDefault="0095269B" w:rsidP="00F67E6B">
      <w:pPr>
        <w:spacing w:line="276" w:lineRule="auto"/>
        <w:jc w:val="both"/>
        <w:rPr>
          <w:rFonts w:ascii="Cambria" w:hAnsi="Cambria" w:cstheme="minorHAnsi"/>
          <w:bCs/>
          <w:iCs/>
          <w:sz w:val="24"/>
          <w:szCs w:val="24"/>
        </w:rPr>
      </w:pPr>
    </w:p>
    <w:p w14:paraId="40DAA136" w14:textId="39B105DB" w:rsidR="00093BB1" w:rsidRPr="00F67E6B" w:rsidRDefault="008B6478" w:rsidP="00F67E6B">
      <w:pPr>
        <w:spacing w:after="0" w:line="276" w:lineRule="auto"/>
        <w:jc w:val="both"/>
        <w:rPr>
          <w:rFonts w:ascii="Cambria" w:hAnsi="Cambria" w:cstheme="minorHAnsi"/>
          <w:b/>
          <w:bCs/>
          <w:iCs/>
          <w:sz w:val="24"/>
          <w:szCs w:val="24"/>
          <w:u w:val="single"/>
        </w:rPr>
      </w:pPr>
      <w:r w:rsidRPr="00F67E6B">
        <w:rPr>
          <w:rFonts w:ascii="Cambria" w:hAnsi="Cambria" w:cstheme="minorHAnsi"/>
          <w:b/>
          <w:bCs/>
          <w:iCs/>
          <w:sz w:val="24"/>
          <w:szCs w:val="24"/>
          <w:u w:val="single"/>
        </w:rPr>
        <w:t>Submission of proposal</w:t>
      </w:r>
    </w:p>
    <w:p w14:paraId="3015976F" w14:textId="1675D9D9" w:rsidR="004251FF" w:rsidRPr="00F67E6B" w:rsidRDefault="00093BB1" w:rsidP="00F67E6B">
      <w:pPr>
        <w:spacing w:after="0" w:line="276" w:lineRule="auto"/>
        <w:jc w:val="both"/>
        <w:rPr>
          <w:rFonts w:ascii="Cambria" w:eastAsia="Calibri" w:hAnsi="Cambria" w:cs="Times New Roman"/>
          <w:bCs/>
          <w:color w:val="000000"/>
          <w:sz w:val="24"/>
          <w:szCs w:val="24"/>
          <w:lang w:val="en-GB"/>
        </w:rPr>
      </w:pPr>
      <w:r w:rsidRPr="00F67E6B">
        <w:rPr>
          <w:rFonts w:ascii="Cambria" w:hAnsi="Cambria" w:cstheme="minorHAnsi"/>
          <w:bCs/>
          <w:iCs/>
          <w:sz w:val="24"/>
          <w:szCs w:val="24"/>
        </w:rPr>
        <w:t>Interested consultants (individuals and firms) with experience in executing similar assignments are invited to submit their expression of interest /</w:t>
      </w:r>
      <w:r w:rsidR="00EE0966" w:rsidRPr="00F67E6B">
        <w:rPr>
          <w:rFonts w:ascii="Cambria" w:hAnsi="Cambria" w:cstheme="minorHAnsi"/>
          <w:bCs/>
          <w:iCs/>
          <w:sz w:val="24"/>
          <w:szCs w:val="24"/>
        </w:rPr>
        <w:t xml:space="preserve"> bids by close of business on </w:t>
      </w:r>
      <w:r w:rsidR="00F3385A" w:rsidRPr="00F67E6B">
        <w:rPr>
          <w:rFonts w:ascii="Cambria" w:hAnsi="Cambria" w:cstheme="minorHAnsi"/>
          <w:bCs/>
          <w:iCs/>
          <w:sz w:val="24"/>
          <w:szCs w:val="24"/>
        </w:rPr>
        <w:t>21</w:t>
      </w:r>
      <w:r w:rsidR="00F3385A" w:rsidRPr="00F67E6B">
        <w:rPr>
          <w:rFonts w:ascii="Cambria" w:hAnsi="Cambria" w:cstheme="minorHAnsi"/>
          <w:bCs/>
          <w:iCs/>
          <w:sz w:val="24"/>
          <w:szCs w:val="24"/>
          <w:vertAlign w:val="superscript"/>
        </w:rPr>
        <w:t>st</w:t>
      </w:r>
      <w:r w:rsidR="00F3385A" w:rsidRPr="00F67E6B">
        <w:rPr>
          <w:rFonts w:ascii="Cambria" w:hAnsi="Cambria" w:cstheme="minorHAnsi"/>
          <w:bCs/>
          <w:iCs/>
          <w:sz w:val="24"/>
          <w:szCs w:val="24"/>
        </w:rPr>
        <w:t xml:space="preserve"> </w:t>
      </w:r>
      <w:r w:rsidR="00CF0339" w:rsidRPr="00F67E6B">
        <w:rPr>
          <w:rFonts w:ascii="Cambria" w:hAnsi="Cambria" w:cstheme="minorHAnsi"/>
          <w:bCs/>
          <w:iCs/>
          <w:sz w:val="24"/>
          <w:szCs w:val="24"/>
        </w:rPr>
        <w:t>Jul</w:t>
      </w:r>
      <w:r w:rsidRPr="00F67E6B">
        <w:rPr>
          <w:rFonts w:ascii="Cambria" w:hAnsi="Cambria" w:cstheme="minorHAnsi"/>
          <w:bCs/>
          <w:iCs/>
          <w:sz w:val="24"/>
          <w:szCs w:val="24"/>
        </w:rPr>
        <w:t>, 20</w:t>
      </w:r>
      <w:r w:rsidR="00CF0339" w:rsidRPr="00F67E6B">
        <w:rPr>
          <w:rFonts w:ascii="Cambria" w:hAnsi="Cambria" w:cstheme="minorHAnsi"/>
          <w:bCs/>
          <w:iCs/>
          <w:sz w:val="24"/>
          <w:szCs w:val="24"/>
        </w:rPr>
        <w:t xml:space="preserve">20 </w:t>
      </w:r>
      <w:r w:rsidR="00312CC4" w:rsidRPr="00F67E6B">
        <w:rPr>
          <w:rFonts w:ascii="Cambria" w:hAnsi="Cambria" w:cstheme="minorHAnsi"/>
          <w:bCs/>
          <w:iCs/>
          <w:sz w:val="24"/>
          <w:szCs w:val="24"/>
        </w:rPr>
        <w:t xml:space="preserve">with the subject field </w:t>
      </w:r>
      <w:r w:rsidR="00D25268" w:rsidRPr="00F67E6B">
        <w:rPr>
          <w:rFonts w:ascii="Cambria" w:hAnsi="Cambria" w:cstheme="minorHAnsi"/>
          <w:bCs/>
          <w:iCs/>
          <w:sz w:val="24"/>
          <w:szCs w:val="24"/>
        </w:rPr>
        <w:t>“</w:t>
      </w:r>
      <w:r w:rsidRPr="00F67E6B">
        <w:rPr>
          <w:rFonts w:ascii="Cambria" w:hAnsi="Cambria" w:cstheme="minorHAnsi"/>
          <w:bCs/>
          <w:iCs/>
          <w:sz w:val="24"/>
          <w:szCs w:val="24"/>
        </w:rPr>
        <w:t xml:space="preserve">Expression of Interest </w:t>
      </w:r>
      <w:r w:rsidR="002F51A8" w:rsidRPr="00F67E6B">
        <w:rPr>
          <w:rFonts w:ascii="Cambria" w:hAnsi="Cambria" w:cstheme="minorHAnsi"/>
          <w:b/>
          <w:bCs/>
          <w:iCs/>
          <w:sz w:val="24"/>
          <w:szCs w:val="24"/>
        </w:rPr>
        <w:t>–“</w:t>
      </w:r>
      <w:r w:rsidR="002F51A8" w:rsidRPr="00F67E6B">
        <w:rPr>
          <w:rFonts w:ascii="Cambria" w:eastAsia="Calibri" w:hAnsi="Cambria" w:cs="Times New Roman"/>
          <w:b/>
          <w:bCs/>
          <w:color w:val="000000"/>
          <w:sz w:val="24"/>
          <w:szCs w:val="24"/>
          <w:lang w:val="en-GB"/>
        </w:rPr>
        <w:t xml:space="preserve">development of </w:t>
      </w:r>
      <w:r w:rsidR="00F3385A" w:rsidRPr="00F67E6B">
        <w:rPr>
          <w:rFonts w:ascii="Cambria" w:eastAsia="Calibri" w:hAnsi="Cambria" w:cs="Times New Roman"/>
          <w:b/>
          <w:bCs/>
          <w:color w:val="000000"/>
          <w:sz w:val="24"/>
          <w:szCs w:val="24"/>
          <w:lang w:val="en-GB"/>
        </w:rPr>
        <w:t xml:space="preserve">a food and nutrition security manual for government </w:t>
      </w:r>
      <w:r w:rsidR="002F51A8" w:rsidRPr="00F67E6B">
        <w:rPr>
          <w:rFonts w:ascii="Cambria" w:eastAsia="Calibri" w:hAnsi="Cambria" w:cs="Times New Roman"/>
          <w:b/>
          <w:bCs/>
          <w:color w:val="000000"/>
          <w:sz w:val="24"/>
          <w:szCs w:val="24"/>
          <w:lang w:val="en-GB"/>
        </w:rPr>
        <w:t>extension workers</w:t>
      </w:r>
      <w:r w:rsidR="00D25268" w:rsidRPr="00F67E6B">
        <w:rPr>
          <w:rFonts w:ascii="Cambria" w:hAnsi="Cambria" w:cstheme="minorHAnsi"/>
          <w:b/>
          <w:bCs/>
          <w:iCs/>
          <w:sz w:val="24"/>
          <w:szCs w:val="24"/>
        </w:rPr>
        <w:t>”</w:t>
      </w:r>
      <w:r w:rsidR="00D25268" w:rsidRPr="00F67E6B">
        <w:rPr>
          <w:rFonts w:ascii="Cambria" w:hAnsi="Cambria" w:cstheme="minorHAnsi"/>
          <w:bCs/>
          <w:iCs/>
          <w:sz w:val="24"/>
          <w:szCs w:val="24"/>
        </w:rPr>
        <w:t xml:space="preserve"> addressed</w:t>
      </w:r>
      <w:r w:rsidRPr="00F67E6B">
        <w:rPr>
          <w:rFonts w:ascii="Cambria" w:hAnsi="Cambria" w:cstheme="minorHAnsi"/>
          <w:bCs/>
          <w:iCs/>
          <w:sz w:val="24"/>
          <w:szCs w:val="24"/>
        </w:rPr>
        <w:t xml:space="preserve"> to; Executive Director Email: </w:t>
      </w:r>
      <w:hyperlink r:id="rId7" w:history="1">
        <w:r w:rsidRPr="00F67E6B">
          <w:rPr>
            <w:rStyle w:val="Hyperlink"/>
            <w:rFonts w:ascii="Cambria" w:hAnsi="Cambria" w:cstheme="minorHAnsi"/>
            <w:bCs/>
            <w:iCs/>
            <w:sz w:val="24"/>
            <w:szCs w:val="24"/>
          </w:rPr>
          <w:t>frauganda@gmail.com</w:t>
        </w:r>
      </w:hyperlink>
      <w:r w:rsidRPr="00F67E6B">
        <w:rPr>
          <w:rFonts w:ascii="Cambria" w:hAnsi="Cambria" w:cstheme="minorHAnsi"/>
          <w:bCs/>
          <w:iCs/>
          <w:sz w:val="24"/>
          <w:szCs w:val="24"/>
        </w:rPr>
        <w:t xml:space="preserve">, </w:t>
      </w:r>
      <w:r w:rsidR="00D71CEF" w:rsidRPr="00F67E6B">
        <w:rPr>
          <w:rFonts w:ascii="Cambria" w:hAnsi="Cambria"/>
          <w:sz w:val="24"/>
          <w:szCs w:val="24"/>
        </w:rPr>
        <w:t xml:space="preserve">agneskirabo@frauganda.org </w:t>
      </w:r>
      <w:r w:rsidRPr="00F67E6B">
        <w:rPr>
          <w:rFonts w:ascii="Cambria" w:hAnsi="Cambria" w:cstheme="minorHAnsi"/>
          <w:bCs/>
          <w:iCs/>
          <w:sz w:val="24"/>
          <w:szCs w:val="24"/>
        </w:rPr>
        <w:t xml:space="preserve"> and copied </w:t>
      </w:r>
      <w:r w:rsidR="00D25268" w:rsidRPr="00F67E6B">
        <w:rPr>
          <w:rFonts w:ascii="Cambria" w:hAnsi="Cambria" w:cstheme="minorHAnsi"/>
          <w:bCs/>
          <w:iCs/>
          <w:sz w:val="24"/>
          <w:szCs w:val="24"/>
        </w:rPr>
        <w:t>to</w:t>
      </w:r>
      <w:r w:rsidR="00B33955" w:rsidRPr="00F67E6B">
        <w:rPr>
          <w:rFonts w:ascii="Cambria" w:hAnsi="Cambria" w:cstheme="minorHAnsi"/>
          <w:bCs/>
          <w:iCs/>
          <w:sz w:val="24"/>
          <w:szCs w:val="24"/>
        </w:rPr>
        <w:t xml:space="preserve">: </w:t>
      </w:r>
      <w:r w:rsidR="00D25268" w:rsidRPr="00F67E6B">
        <w:rPr>
          <w:rFonts w:ascii="Cambria" w:hAnsi="Cambria" w:cstheme="minorHAnsi"/>
          <w:bCs/>
          <w:iCs/>
          <w:sz w:val="24"/>
          <w:szCs w:val="24"/>
        </w:rPr>
        <w:t xml:space="preserve"> </w:t>
      </w:r>
      <w:r w:rsidR="002F51A8" w:rsidRPr="00F67E6B">
        <w:rPr>
          <w:rFonts w:ascii="Cambria" w:hAnsi="Cambria"/>
          <w:sz w:val="24"/>
          <w:szCs w:val="24"/>
        </w:rPr>
        <w:t>gacayo@frauganda.org</w:t>
      </w:r>
      <w:r w:rsidR="00B33955" w:rsidRPr="00F67E6B">
        <w:rPr>
          <w:rFonts w:ascii="Cambria" w:hAnsi="Cambria"/>
          <w:sz w:val="24"/>
          <w:szCs w:val="24"/>
        </w:rPr>
        <w:t xml:space="preserve">  </w:t>
      </w:r>
      <w:r w:rsidRPr="00F67E6B">
        <w:rPr>
          <w:rFonts w:ascii="Cambria" w:hAnsi="Cambria" w:cstheme="minorHAnsi"/>
          <w:b/>
          <w:bCs/>
          <w:iCs/>
          <w:sz w:val="24"/>
          <w:szCs w:val="24"/>
        </w:rPr>
        <w:t xml:space="preserve">Only complete bids submitted by mail will be considered. </w:t>
      </w:r>
    </w:p>
    <w:sectPr w:rsidR="004251FF" w:rsidRPr="00F67E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83256" w14:textId="77777777" w:rsidR="00F06010" w:rsidRDefault="00F06010" w:rsidP="00B82850">
      <w:pPr>
        <w:spacing w:after="0" w:line="240" w:lineRule="auto"/>
      </w:pPr>
      <w:r>
        <w:separator/>
      </w:r>
    </w:p>
  </w:endnote>
  <w:endnote w:type="continuationSeparator" w:id="0">
    <w:p w14:paraId="62CCAC80" w14:textId="77777777" w:rsidR="00F06010" w:rsidRDefault="00F06010" w:rsidP="00B8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CC90F" w14:textId="77777777" w:rsidR="00B85D31" w:rsidRDefault="00B85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339784"/>
      <w:docPartObj>
        <w:docPartGallery w:val="Page Numbers (Bottom of Page)"/>
        <w:docPartUnique/>
      </w:docPartObj>
    </w:sdtPr>
    <w:sdtEndPr>
      <w:rPr>
        <w:noProof/>
      </w:rPr>
    </w:sdtEndPr>
    <w:sdtContent>
      <w:p w14:paraId="669D7E53" w14:textId="19D57F8B" w:rsidR="003D74AD" w:rsidRDefault="003D74AD">
        <w:pPr>
          <w:pStyle w:val="Footer"/>
          <w:jc w:val="center"/>
        </w:pPr>
        <w:r>
          <w:fldChar w:fldCharType="begin"/>
        </w:r>
        <w:r>
          <w:instrText xml:space="preserve"> PAGE   \* MERGEFORMAT </w:instrText>
        </w:r>
        <w:r>
          <w:fldChar w:fldCharType="separate"/>
        </w:r>
        <w:r w:rsidR="001819EA">
          <w:rPr>
            <w:noProof/>
          </w:rPr>
          <w:t>4</w:t>
        </w:r>
        <w:r>
          <w:rPr>
            <w:noProof/>
          </w:rPr>
          <w:fldChar w:fldCharType="end"/>
        </w:r>
      </w:p>
    </w:sdtContent>
  </w:sdt>
  <w:p w14:paraId="0D9E2014" w14:textId="77777777" w:rsidR="003D74AD" w:rsidRDefault="003D74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711F6" w14:textId="77777777" w:rsidR="00B85D31" w:rsidRDefault="00B85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D86B1" w14:textId="77777777" w:rsidR="00F06010" w:rsidRDefault="00F06010" w:rsidP="00B82850">
      <w:pPr>
        <w:spacing w:after="0" w:line="240" w:lineRule="auto"/>
      </w:pPr>
      <w:r>
        <w:separator/>
      </w:r>
    </w:p>
  </w:footnote>
  <w:footnote w:type="continuationSeparator" w:id="0">
    <w:p w14:paraId="32836893" w14:textId="77777777" w:rsidR="00F06010" w:rsidRDefault="00F06010" w:rsidP="00B82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80B8B" w14:textId="00A06894" w:rsidR="00B85D31" w:rsidRDefault="00B85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BD52" w14:textId="24D8A918" w:rsidR="004251FF" w:rsidRDefault="002679A7">
    <w:pPr>
      <w:pStyle w:val="Header"/>
    </w:pPr>
    <w:r>
      <w:rPr>
        <w:noProof/>
      </w:rPr>
      <mc:AlternateContent>
        <mc:Choice Requires="wps">
          <w:drawing>
            <wp:anchor distT="45720" distB="45720" distL="114300" distR="114300" simplePos="0" relativeHeight="251661312" behindDoc="0" locked="0" layoutInCell="1" allowOverlap="1" wp14:anchorId="6556B5F5" wp14:editId="17081587">
              <wp:simplePos x="0" y="0"/>
              <wp:positionH relativeFrom="column">
                <wp:posOffset>2498725</wp:posOffset>
              </wp:positionH>
              <wp:positionV relativeFrom="paragraph">
                <wp:posOffset>-448310</wp:posOffset>
              </wp:positionV>
              <wp:extent cx="2038350" cy="1095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095375"/>
                      </a:xfrm>
                      <a:prstGeom prst="rect">
                        <a:avLst/>
                      </a:prstGeom>
                      <a:solidFill>
                        <a:srgbClr val="FFFFFF"/>
                      </a:solidFill>
                      <a:ln w="9525">
                        <a:noFill/>
                        <a:miter lim="800000"/>
                        <a:headEnd/>
                        <a:tailEnd/>
                      </a:ln>
                    </wps:spPr>
                    <wps:txbx>
                      <w:txbxContent>
                        <w:p w14:paraId="10BED105" w14:textId="3AC36D75" w:rsidR="002679A7" w:rsidRDefault="002679A7">
                          <w:r>
                            <w:rPr>
                              <w:noProof/>
                            </w:rPr>
                            <w:drawing>
                              <wp:inline distT="0" distB="0" distL="0" distR="0" wp14:anchorId="0727DAA7" wp14:editId="57101AF1">
                                <wp:extent cx="896258"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81" cy="7515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6556B5F5" id="_x0000_t202" coordsize="21600,21600" o:spt="202" path="m,l,21600r21600,l21600,xe">
              <v:stroke joinstyle="miter"/>
              <v:path gradientshapeok="t" o:connecttype="rect"/>
            </v:shapetype>
            <v:shape id="Text Box 2" o:spid="_x0000_s1026" type="#_x0000_t202" style="position:absolute;margin-left:196.75pt;margin-top:-35.3pt;width:160.5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cIgIAAB4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" stroked="f">
              <v:textbox>
                <w:txbxContent>
                  <w:p w14:paraId="10BED105" w14:textId="3AC36D75" w:rsidR="002679A7" w:rsidRDefault="002679A7">
                    <w:r>
                      <w:rPr>
                        <w:noProof/>
                      </w:rPr>
                      <w:drawing>
                        <wp:inline distT="0" distB="0" distL="0" distR="0" wp14:anchorId="0727DAA7" wp14:editId="57101AF1">
                          <wp:extent cx="896258"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581" cy="751507"/>
                                  </a:xfrm>
                                  <a:prstGeom prst="rect">
                                    <a:avLst/>
                                  </a:prstGeom>
                                  <a:noFill/>
                                  <a:ln>
                                    <a:noFill/>
                                  </a:ln>
                                </pic:spPr>
                              </pic:pic>
                            </a:graphicData>
                          </a:graphic>
                        </wp:inline>
                      </w:drawing>
                    </w:r>
                  </w:p>
                </w:txbxContent>
              </v:textbox>
              <w10:wrap type="square"/>
            </v:shape>
          </w:pict>
        </mc:Fallback>
      </mc:AlternateContent>
    </w:r>
    <w:r w:rsidR="004251F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E1811" w14:textId="323399CF" w:rsidR="00B85D31" w:rsidRDefault="00B85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AE0"/>
    <w:multiLevelType w:val="hybridMultilevel"/>
    <w:tmpl w:val="CF50CF48"/>
    <w:lvl w:ilvl="0" w:tplc="93F4843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96EBE"/>
    <w:multiLevelType w:val="hybridMultilevel"/>
    <w:tmpl w:val="68B6A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00604"/>
    <w:multiLevelType w:val="hybridMultilevel"/>
    <w:tmpl w:val="0166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71DF3"/>
    <w:multiLevelType w:val="hybridMultilevel"/>
    <w:tmpl w:val="20C8F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C197A"/>
    <w:multiLevelType w:val="hybridMultilevel"/>
    <w:tmpl w:val="661CA9F2"/>
    <w:lvl w:ilvl="0" w:tplc="8D0A576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4444C"/>
    <w:multiLevelType w:val="hybridMultilevel"/>
    <w:tmpl w:val="C428E2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6688E"/>
    <w:multiLevelType w:val="hybridMultilevel"/>
    <w:tmpl w:val="C958D7C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90006"/>
    <w:multiLevelType w:val="hybridMultilevel"/>
    <w:tmpl w:val="2C308D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85761"/>
    <w:multiLevelType w:val="hybridMultilevel"/>
    <w:tmpl w:val="D53E3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E2D5D"/>
    <w:multiLevelType w:val="hybridMultilevel"/>
    <w:tmpl w:val="17E2A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257F3"/>
    <w:multiLevelType w:val="hybridMultilevel"/>
    <w:tmpl w:val="78F8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745C0"/>
    <w:multiLevelType w:val="hybridMultilevel"/>
    <w:tmpl w:val="01440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42BD8"/>
    <w:multiLevelType w:val="multilevel"/>
    <w:tmpl w:val="CA522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6E663A8"/>
    <w:multiLevelType w:val="hybridMultilevel"/>
    <w:tmpl w:val="CCEE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67C43"/>
    <w:multiLevelType w:val="hybridMultilevel"/>
    <w:tmpl w:val="D7044A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825B31"/>
    <w:multiLevelType w:val="hybridMultilevel"/>
    <w:tmpl w:val="7256A9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4"/>
  </w:num>
  <w:num w:numId="5">
    <w:abstractNumId w:val="12"/>
  </w:num>
  <w:num w:numId="6">
    <w:abstractNumId w:val="3"/>
  </w:num>
  <w:num w:numId="7">
    <w:abstractNumId w:val="5"/>
  </w:num>
  <w:num w:numId="8">
    <w:abstractNumId w:val="8"/>
  </w:num>
  <w:num w:numId="9">
    <w:abstractNumId w:val="14"/>
  </w:num>
  <w:num w:numId="10">
    <w:abstractNumId w:val="15"/>
  </w:num>
  <w:num w:numId="11">
    <w:abstractNumId w:val="7"/>
  </w:num>
  <w:num w:numId="12">
    <w:abstractNumId w:val="0"/>
  </w:num>
  <w:num w:numId="13">
    <w:abstractNumId w:val="13"/>
  </w:num>
  <w:num w:numId="14">
    <w:abstractNumId w:val="1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D5"/>
    <w:rsid w:val="00015F9D"/>
    <w:rsid w:val="00057598"/>
    <w:rsid w:val="00060AC7"/>
    <w:rsid w:val="00065283"/>
    <w:rsid w:val="00065B2E"/>
    <w:rsid w:val="0007261E"/>
    <w:rsid w:val="0008350E"/>
    <w:rsid w:val="00093BB1"/>
    <w:rsid w:val="000B1E99"/>
    <w:rsid w:val="000E5944"/>
    <w:rsid w:val="00105CE1"/>
    <w:rsid w:val="001065C8"/>
    <w:rsid w:val="00143A94"/>
    <w:rsid w:val="0015288E"/>
    <w:rsid w:val="001531D2"/>
    <w:rsid w:val="001819EA"/>
    <w:rsid w:val="001A025E"/>
    <w:rsid w:val="001B686E"/>
    <w:rsid w:val="001C7699"/>
    <w:rsid w:val="001D1AF0"/>
    <w:rsid w:val="001D5742"/>
    <w:rsid w:val="001F2778"/>
    <w:rsid w:val="0020011B"/>
    <w:rsid w:val="00202835"/>
    <w:rsid w:val="002272D7"/>
    <w:rsid w:val="00231E8C"/>
    <w:rsid w:val="002679A7"/>
    <w:rsid w:val="0029157B"/>
    <w:rsid w:val="002E40CD"/>
    <w:rsid w:val="002F51A8"/>
    <w:rsid w:val="00305C73"/>
    <w:rsid w:val="00312CC4"/>
    <w:rsid w:val="00314BE2"/>
    <w:rsid w:val="00345E09"/>
    <w:rsid w:val="003A50B2"/>
    <w:rsid w:val="003A754C"/>
    <w:rsid w:val="003D74AD"/>
    <w:rsid w:val="003E4C53"/>
    <w:rsid w:val="00412A33"/>
    <w:rsid w:val="004251FF"/>
    <w:rsid w:val="00450D72"/>
    <w:rsid w:val="00477929"/>
    <w:rsid w:val="004B11E1"/>
    <w:rsid w:val="004D63FB"/>
    <w:rsid w:val="00516D6C"/>
    <w:rsid w:val="00525F4A"/>
    <w:rsid w:val="005A3C9B"/>
    <w:rsid w:val="005E3167"/>
    <w:rsid w:val="0060128B"/>
    <w:rsid w:val="006666D4"/>
    <w:rsid w:val="00693754"/>
    <w:rsid w:val="006A5043"/>
    <w:rsid w:val="006B0BB8"/>
    <w:rsid w:val="00700059"/>
    <w:rsid w:val="00723CA0"/>
    <w:rsid w:val="00760015"/>
    <w:rsid w:val="00785E93"/>
    <w:rsid w:val="007A407A"/>
    <w:rsid w:val="008166E9"/>
    <w:rsid w:val="008212FF"/>
    <w:rsid w:val="0083345D"/>
    <w:rsid w:val="008344B7"/>
    <w:rsid w:val="0085239E"/>
    <w:rsid w:val="008525AE"/>
    <w:rsid w:val="008569E5"/>
    <w:rsid w:val="008573FA"/>
    <w:rsid w:val="008962E8"/>
    <w:rsid w:val="008B6478"/>
    <w:rsid w:val="00904183"/>
    <w:rsid w:val="009164FD"/>
    <w:rsid w:val="0095269B"/>
    <w:rsid w:val="0095359B"/>
    <w:rsid w:val="009754B4"/>
    <w:rsid w:val="00976590"/>
    <w:rsid w:val="0098671D"/>
    <w:rsid w:val="00994BB0"/>
    <w:rsid w:val="009A0412"/>
    <w:rsid w:val="009B7B9E"/>
    <w:rsid w:val="009E784F"/>
    <w:rsid w:val="00A12711"/>
    <w:rsid w:val="00A4276E"/>
    <w:rsid w:val="00A54CDD"/>
    <w:rsid w:val="00A63D6C"/>
    <w:rsid w:val="00A64344"/>
    <w:rsid w:val="00A95683"/>
    <w:rsid w:val="00AA3CD5"/>
    <w:rsid w:val="00AA462A"/>
    <w:rsid w:val="00AF599F"/>
    <w:rsid w:val="00B32B08"/>
    <w:rsid w:val="00B33955"/>
    <w:rsid w:val="00B5739D"/>
    <w:rsid w:val="00B66BB8"/>
    <w:rsid w:val="00B82850"/>
    <w:rsid w:val="00B85D31"/>
    <w:rsid w:val="00B85E00"/>
    <w:rsid w:val="00C05DD1"/>
    <w:rsid w:val="00C13514"/>
    <w:rsid w:val="00C2120D"/>
    <w:rsid w:val="00C323D9"/>
    <w:rsid w:val="00C3673C"/>
    <w:rsid w:val="00C519A3"/>
    <w:rsid w:val="00C60E34"/>
    <w:rsid w:val="00C66FF6"/>
    <w:rsid w:val="00CA47B1"/>
    <w:rsid w:val="00CB33A2"/>
    <w:rsid w:val="00CC11A6"/>
    <w:rsid w:val="00CC6A50"/>
    <w:rsid w:val="00CE7EFA"/>
    <w:rsid w:val="00CF0339"/>
    <w:rsid w:val="00D02461"/>
    <w:rsid w:val="00D05FFF"/>
    <w:rsid w:val="00D25268"/>
    <w:rsid w:val="00D531C1"/>
    <w:rsid w:val="00D55C74"/>
    <w:rsid w:val="00D71CEF"/>
    <w:rsid w:val="00D86F1F"/>
    <w:rsid w:val="00D90F0B"/>
    <w:rsid w:val="00DD582F"/>
    <w:rsid w:val="00DD7E10"/>
    <w:rsid w:val="00DF1598"/>
    <w:rsid w:val="00E41B39"/>
    <w:rsid w:val="00E52A08"/>
    <w:rsid w:val="00E6521F"/>
    <w:rsid w:val="00E663EF"/>
    <w:rsid w:val="00E90886"/>
    <w:rsid w:val="00EE0966"/>
    <w:rsid w:val="00F013D0"/>
    <w:rsid w:val="00F02AC1"/>
    <w:rsid w:val="00F06010"/>
    <w:rsid w:val="00F24E7B"/>
    <w:rsid w:val="00F253AD"/>
    <w:rsid w:val="00F3385A"/>
    <w:rsid w:val="00F44B1B"/>
    <w:rsid w:val="00F67E6B"/>
    <w:rsid w:val="00F81695"/>
    <w:rsid w:val="00FD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B8C83"/>
  <w15:chartTrackingRefBased/>
  <w15:docId w15:val="{061DDA37-2921-44E0-961B-37A39F4F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AA3CD5"/>
    <w:pPr>
      <w:ind w:left="720"/>
      <w:contextualSpacing/>
    </w:pPr>
  </w:style>
  <w:style w:type="paragraph" w:styleId="FootnoteText">
    <w:name w:val="footnote text"/>
    <w:basedOn w:val="Normal"/>
    <w:link w:val="FootnoteTextChar"/>
    <w:uiPriority w:val="99"/>
    <w:rsid w:val="00B82850"/>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uiPriority w:val="99"/>
    <w:rsid w:val="00B82850"/>
    <w:rPr>
      <w:rFonts w:ascii="Times New Roman" w:eastAsia="Times New Roman" w:hAnsi="Times New Roman" w:cs="Times New Roman"/>
      <w:sz w:val="20"/>
      <w:szCs w:val="20"/>
      <w:lang w:val="de-DE" w:eastAsia="de-DE"/>
    </w:rPr>
  </w:style>
  <w:style w:type="character" w:styleId="FootnoteReference">
    <w:name w:val="footnote reference"/>
    <w:uiPriority w:val="99"/>
    <w:rsid w:val="00B82850"/>
    <w:rPr>
      <w:vertAlign w:val="superscript"/>
    </w:rPr>
  </w:style>
  <w:style w:type="character" w:customStyle="1" w:styleId="A9">
    <w:name w:val="A9"/>
    <w:uiPriority w:val="99"/>
    <w:rsid w:val="00B82850"/>
    <w:rPr>
      <w:rFonts w:cs="Frutiger LT Std 45 Light"/>
      <w:color w:val="000000"/>
      <w:sz w:val="18"/>
      <w:szCs w:val="18"/>
    </w:rPr>
  </w:style>
  <w:style w:type="paragraph" w:styleId="Header">
    <w:name w:val="header"/>
    <w:basedOn w:val="Normal"/>
    <w:link w:val="HeaderChar"/>
    <w:uiPriority w:val="99"/>
    <w:unhideWhenUsed/>
    <w:rsid w:val="004251FF"/>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4251FF"/>
    <w:rPr>
      <w:rFonts w:ascii="Calibri" w:eastAsia="Times New Roman" w:hAnsi="Calibri" w:cs="Times New Roman"/>
    </w:rPr>
  </w:style>
  <w:style w:type="character" w:styleId="Hyperlink">
    <w:name w:val="Hyperlink"/>
    <w:basedOn w:val="DefaultParagraphFont"/>
    <w:uiPriority w:val="99"/>
    <w:unhideWhenUsed/>
    <w:rsid w:val="004251FF"/>
    <w:rPr>
      <w:color w:val="0563C1" w:themeColor="hyperlink"/>
      <w:u w:val="single"/>
    </w:rPr>
  </w:style>
  <w:style w:type="paragraph" w:styleId="Footer">
    <w:name w:val="footer"/>
    <w:basedOn w:val="Normal"/>
    <w:link w:val="FooterChar"/>
    <w:uiPriority w:val="99"/>
    <w:unhideWhenUsed/>
    <w:rsid w:val="00305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73"/>
  </w:style>
  <w:style w:type="character" w:styleId="CommentReference">
    <w:name w:val="annotation reference"/>
    <w:basedOn w:val="DefaultParagraphFont"/>
    <w:uiPriority w:val="99"/>
    <w:semiHidden/>
    <w:unhideWhenUsed/>
    <w:rsid w:val="009E784F"/>
    <w:rPr>
      <w:sz w:val="16"/>
      <w:szCs w:val="16"/>
    </w:rPr>
  </w:style>
  <w:style w:type="paragraph" w:styleId="CommentText">
    <w:name w:val="annotation text"/>
    <w:basedOn w:val="Normal"/>
    <w:link w:val="CommentTextChar"/>
    <w:uiPriority w:val="99"/>
    <w:semiHidden/>
    <w:unhideWhenUsed/>
    <w:rsid w:val="009E784F"/>
    <w:pPr>
      <w:spacing w:line="240" w:lineRule="auto"/>
    </w:pPr>
    <w:rPr>
      <w:sz w:val="20"/>
      <w:szCs w:val="20"/>
    </w:rPr>
  </w:style>
  <w:style w:type="character" w:customStyle="1" w:styleId="CommentTextChar">
    <w:name w:val="Comment Text Char"/>
    <w:basedOn w:val="DefaultParagraphFont"/>
    <w:link w:val="CommentText"/>
    <w:uiPriority w:val="99"/>
    <w:semiHidden/>
    <w:rsid w:val="009E784F"/>
    <w:rPr>
      <w:sz w:val="20"/>
      <w:szCs w:val="20"/>
    </w:rPr>
  </w:style>
  <w:style w:type="paragraph" w:styleId="CommentSubject">
    <w:name w:val="annotation subject"/>
    <w:basedOn w:val="CommentText"/>
    <w:next w:val="CommentText"/>
    <w:link w:val="CommentSubjectChar"/>
    <w:uiPriority w:val="99"/>
    <w:semiHidden/>
    <w:unhideWhenUsed/>
    <w:rsid w:val="009E784F"/>
    <w:rPr>
      <w:b/>
      <w:bCs/>
    </w:rPr>
  </w:style>
  <w:style w:type="character" w:customStyle="1" w:styleId="CommentSubjectChar">
    <w:name w:val="Comment Subject Char"/>
    <w:basedOn w:val="CommentTextChar"/>
    <w:link w:val="CommentSubject"/>
    <w:uiPriority w:val="99"/>
    <w:semiHidden/>
    <w:rsid w:val="009E784F"/>
    <w:rPr>
      <w:b/>
      <w:bCs/>
      <w:sz w:val="20"/>
      <w:szCs w:val="20"/>
    </w:rPr>
  </w:style>
  <w:style w:type="paragraph" w:styleId="BalloonText">
    <w:name w:val="Balloon Text"/>
    <w:basedOn w:val="Normal"/>
    <w:link w:val="BalloonTextChar"/>
    <w:uiPriority w:val="99"/>
    <w:semiHidden/>
    <w:unhideWhenUsed/>
    <w:rsid w:val="009E7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84F"/>
    <w:rPr>
      <w:rFonts w:ascii="Segoe UI" w:hAnsi="Segoe UI" w:cs="Segoe UI"/>
      <w:sz w:val="18"/>
      <w:szCs w:val="18"/>
    </w:rPr>
  </w:style>
  <w:style w:type="character" w:customStyle="1" w:styleId="ListParagraphChar">
    <w:name w:val="List Paragraph Char"/>
    <w:aliases w:val="Bullets Char"/>
    <w:link w:val="ListParagraph"/>
    <w:uiPriority w:val="34"/>
    <w:rsid w:val="002679A7"/>
  </w:style>
  <w:style w:type="paragraph" w:customStyle="1" w:styleId="Default">
    <w:name w:val="Default"/>
    <w:rsid w:val="008B6478"/>
    <w:pPr>
      <w:autoSpaceDE w:val="0"/>
      <w:autoSpaceDN w:val="0"/>
      <w:adjustRightInd w:val="0"/>
      <w:spacing w:after="0" w:line="240" w:lineRule="auto"/>
    </w:pPr>
    <w:rPr>
      <w:rFonts w:ascii="Tahoma" w:hAnsi="Tahoma" w:cs="Tahoma"/>
      <w:color w:val="000000"/>
      <w:sz w:val="24"/>
      <w:szCs w:val="24"/>
      <w:lang w:val="en-GB"/>
    </w:rPr>
  </w:style>
  <w:style w:type="character" w:customStyle="1" w:styleId="UnresolvedMention">
    <w:name w:val="Unresolved Mention"/>
    <w:basedOn w:val="DefaultParagraphFont"/>
    <w:uiPriority w:val="99"/>
    <w:semiHidden/>
    <w:unhideWhenUsed/>
    <w:rsid w:val="00B33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auganda@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Til</cp:lastModifiedBy>
  <cp:revision>2</cp:revision>
  <cp:lastPrinted>2020-07-17T13:44:00Z</cp:lastPrinted>
  <dcterms:created xsi:type="dcterms:W3CDTF">2020-07-17T13:45:00Z</dcterms:created>
  <dcterms:modified xsi:type="dcterms:W3CDTF">2020-07-17T13:45:00Z</dcterms:modified>
</cp:coreProperties>
</file>