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EFCA" w14:textId="77777777" w:rsidR="00B9084E" w:rsidRPr="00703185" w:rsidRDefault="00000000">
      <w:pPr>
        <w:spacing w:line="360" w:lineRule="auto"/>
        <w:jc w:val="center"/>
        <w:rPr>
          <w:rFonts w:asciiTheme="majorHAnsi" w:hAnsiTheme="majorHAnsi" w:cstheme="majorHAnsi"/>
          <w:b/>
          <w:bCs/>
          <w:sz w:val="24"/>
          <w:szCs w:val="24"/>
        </w:rPr>
      </w:pPr>
      <w:r w:rsidRPr="00703185">
        <w:rPr>
          <w:rFonts w:asciiTheme="majorHAnsi" w:hAnsiTheme="majorHAnsi" w:cstheme="majorHAnsi"/>
          <w:b/>
          <w:bCs/>
          <w:sz w:val="24"/>
          <w:szCs w:val="24"/>
        </w:rPr>
        <w:t xml:space="preserve">   </w:t>
      </w:r>
    </w:p>
    <w:p w14:paraId="0417F586" w14:textId="77777777" w:rsidR="00B9084E" w:rsidRPr="00703185" w:rsidRDefault="00000000" w:rsidP="00703185">
      <w:pPr>
        <w:spacing w:line="360" w:lineRule="auto"/>
        <w:rPr>
          <w:rFonts w:asciiTheme="majorHAnsi" w:hAnsiTheme="majorHAnsi" w:cstheme="majorHAnsi"/>
          <w:b/>
          <w:bCs/>
          <w:sz w:val="24"/>
          <w:szCs w:val="24"/>
        </w:rPr>
      </w:pPr>
      <w:r w:rsidRPr="00703185">
        <w:rPr>
          <w:rFonts w:asciiTheme="majorHAnsi" w:hAnsiTheme="majorHAnsi" w:cstheme="majorHAnsi"/>
          <w:b/>
          <w:bCs/>
          <w:sz w:val="24"/>
          <w:szCs w:val="24"/>
        </w:rPr>
        <w:t>For immediate release</w:t>
      </w:r>
    </w:p>
    <w:p w14:paraId="2632C0B1" w14:textId="77777777" w:rsidR="00B9084E" w:rsidRPr="00703185" w:rsidRDefault="00000000">
      <w:pPr>
        <w:pBdr>
          <w:top w:val="nil"/>
          <w:left w:val="nil"/>
          <w:bottom w:val="nil"/>
          <w:right w:val="nil"/>
          <w:between w:val="nil"/>
        </w:pBdr>
        <w:shd w:val="clear" w:color="auto" w:fill="FFFFFF"/>
        <w:spacing w:before="280" w:after="280" w:line="360" w:lineRule="auto"/>
        <w:jc w:val="center"/>
        <w:rPr>
          <w:rFonts w:asciiTheme="majorHAnsi" w:hAnsiTheme="majorHAnsi" w:cstheme="majorHAnsi"/>
          <w:b/>
          <w:bCs/>
          <w:color w:val="000000"/>
          <w:sz w:val="24"/>
          <w:szCs w:val="24"/>
        </w:rPr>
      </w:pPr>
      <w:r w:rsidRPr="00703185">
        <w:rPr>
          <w:rFonts w:asciiTheme="majorHAnsi" w:hAnsiTheme="majorHAnsi" w:cstheme="majorHAnsi"/>
          <w:b/>
          <w:bCs/>
          <w:color w:val="000000"/>
          <w:sz w:val="24"/>
          <w:szCs w:val="24"/>
        </w:rPr>
        <w:t>August 12 2023</w:t>
      </w:r>
    </w:p>
    <w:p w14:paraId="041703D2" w14:textId="77777777" w:rsidR="00B9084E" w:rsidRPr="00703185" w:rsidRDefault="00000000">
      <w:pPr>
        <w:spacing w:line="360" w:lineRule="auto"/>
        <w:jc w:val="center"/>
        <w:rPr>
          <w:rFonts w:asciiTheme="majorHAnsi" w:hAnsiTheme="majorHAnsi" w:cstheme="majorHAnsi"/>
          <w:b/>
          <w:sz w:val="24"/>
          <w:szCs w:val="24"/>
        </w:rPr>
      </w:pPr>
      <w:r w:rsidRPr="00703185">
        <w:rPr>
          <w:rFonts w:asciiTheme="majorHAnsi" w:hAnsiTheme="majorHAnsi" w:cstheme="majorHAnsi"/>
          <w:b/>
          <w:sz w:val="24"/>
          <w:szCs w:val="24"/>
        </w:rPr>
        <w:t>PRESS RELEASE TO COMMEMORATE THE INTERNATIONAL YOUTH DAY</w:t>
      </w:r>
    </w:p>
    <w:p w14:paraId="01FA47A4" w14:textId="77777777" w:rsidR="00B9084E" w:rsidRPr="00703185" w:rsidRDefault="00B9084E">
      <w:pPr>
        <w:pBdr>
          <w:top w:val="nil"/>
          <w:left w:val="nil"/>
          <w:bottom w:val="nil"/>
          <w:right w:val="nil"/>
          <w:between w:val="nil"/>
        </w:pBdr>
        <w:shd w:val="clear" w:color="auto" w:fill="FDEADA"/>
        <w:spacing w:before="280" w:after="280" w:line="360" w:lineRule="auto"/>
        <w:rPr>
          <w:rFonts w:asciiTheme="majorHAnsi" w:hAnsiTheme="majorHAnsi" w:cstheme="majorHAnsi"/>
          <w:b/>
          <w:i/>
          <w:color w:val="000000"/>
          <w:sz w:val="24"/>
          <w:szCs w:val="24"/>
        </w:rPr>
      </w:pPr>
    </w:p>
    <w:p w14:paraId="6185C1C0" w14:textId="33732DA9" w:rsidR="00703185" w:rsidRPr="00703185" w:rsidRDefault="00000000" w:rsidP="00703185">
      <w:pPr>
        <w:pBdr>
          <w:top w:val="nil"/>
          <w:left w:val="nil"/>
          <w:bottom w:val="nil"/>
          <w:right w:val="nil"/>
          <w:between w:val="nil"/>
        </w:pBdr>
        <w:spacing w:after="0" w:line="360" w:lineRule="auto"/>
        <w:ind w:left="-270"/>
        <w:jc w:val="both"/>
        <w:rPr>
          <w:rFonts w:asciiTheme="majorHAnsi" w:hAnsiTheme="majorHAnsi" w:cstheme="majorHAnsi"/>
          <w:sz w:val="24"/>
          <w:szCs w:val="24"/>
        </w:rPr>
      </w:pPr>
      <w:r w:rsidRPr="00703185">
        <w:rPr>
          <w:rFonts w:asciiTheme="majorHAnsi" w:hAnsiTheme="majorHAnsi" w:cstheme="majorHAnsi"/>
          <w:b/>
          <w:bCs/>
          <w:sz w:val="24"/>
          <w:szCs w:val="24"/>
        </w:rPr>
        <w:t>We, the</w:t>
      </w:r>
      <w:r w:rsidRPr="00703185">
        <w:rPr>
          <w:rFonts w:asciiTheme="majorHAnsi" w:hAnsiTheme="majorHAnsi" w:cstheme="majorHAnsi"/>
          <w:b/>
          <w:bCs/>
          <w:color w:val="000000"/>
          <w:sz w:val="24"/>
          <w:szCs w:val="24"/>
        </w:rPr>
        <w:t xml:space="preserve"> under-signed Civil Society </w:t>
      </w:r>
      <w:r w:rsidR="00703185" w:rsidRPr="00703185">
        <w:rPr>
          <w:rFonts w:asciiTheme="majorHAnsi" w:hAnsiTheme="majorHAnsi" w:cstheme="majorHAnsi"/>
          <w:b/>
          <w:bCs/>
          <w:sz w:val="24"/>
          <w:szCs w:val="24"/>
        </w:rPr>
        <w:t>Or</w:t>
      </w:r>
      <w:r w:rsidRPr="00703185">
        <w:rPr>
          <w:rFonts w:asciiTheme="majorHAnsi" w:hAnsiTheme="majorHAnsi" w:cstheme="majorHAnsi"/>
          <w:b/>
          <w:bCs/>
          <w:sz w:val="24"/>
          <w:szCs w:val="24"/>
        </w:rPr>
        <w:t>ganizations</w:t>
      </w:r>
      <w:r w:rsidRPr="00703185">
        <w:rPr>
          <w:rFonts w:asciiTheme="majorHAnsi" w:hAnsiTheme="majorHAnsi" w:cstheme="majorHAnsi"/>
          <w:b/>
          <w:bCs/>
          <w:color w:val="000000"/>
          <w:sz w:val="24"/>
          <w:szCs w:val="24"/>
        </w:rPr>
        <w:t>,</w:t>
      </w:r>
      <w:r w:rsidRPr="00703185">
        <w:rPr>
          <w:rFonts w:asciiTheme="majorHAnsi" w:hAnsiTheme="majorHAnsi" w:cstheme="majorHAnsi"/>
          <w:color w:val="000000"/>
          <w:sz w:val="24"/>
          <w:szCs w:val="24"/>
        </w:rPr>
        <w:t xml:space="preserve"> wish to join the rest of the world in celebrating International Youth Day on 12</w:t>
      </w:r>
      <w:r w:rsidRPr="00703185">
        <w:rPr>
          <w:rFonts w:asciiTheme="majorHAnsi" w:hAnsiTheme="majorHAnsi" w:cstheme="majorHAnsi"/>
          <w:color w:val="000000"/>
          <w:sz w:val="24"/>
          <w:szCs w:val="24"/>
          <w:vertAlign w:val="superscript"/>
        </w:rPr>
        <w:t>th</w:t>
      </w:r>
      <w:r w:rsidRPr="00703185">
        <w:rPr>
          <w:rFonts w:asciiTheme="majorHAnsi" w:hAnsiTheme="majorHAnsi" w:cstheme="majorHAnsi"/>
          <w:color w:val="000000"/>
          <w:sz w:val="24"/>
          <w:szCs w:val="24"/>
        </w:rPr>
        <w:t xml:space="preserve"> August 2023.</w:t>
      </w:r>
      <w:r w:rsidRPr="00703185">
        <w:rPr>
          <w:rFonts w:asciiTheme="majorHAnsi" w:hAnsiTheme="majorHAnsi" w:cstheme="majorHAnsi"/>
          <w:sz w:val="24"/>
          <w:szCs w:val="24"/>
        </w:rPr>
        <w:t xml:space="preserve"> </w:t>
      </w:r>
      <w:r w:rsidRPr="00703185">
        <w:rPr>
          <w:rFonts w:asciiTheme="majorHAnsi" w:hAnsiTheme="majorHAnsi" w:cstheme="majorHAnsi"/>
          <w:color w:val="000000"/>
          <w:sz w:val="24"/>
          <w:szCs w:val="24"/>
        </w:rPr>
        <w:t xml:space="preserve">This year’s theme’’ </w:t>
      </w:r>
      <w:r w:rsidRPr="00703185">
        <w:rPr>
          <w:rFonts w:asciiTheme="majorHAnsi" w:hAnsiTheme="majorHAnsi" w:cstheme="majorHAnsi"/>
          <w:b/>
          <w:i/>
          <w:color w:val="000000"/>
          <w:sz w:val="24"/>
          <w:szCs w:val="24"/>
        </w:rPr>
        <w:t>Green Skills for the Youth: Towards a Sustainable World’’</w:t>
      </w:r>
      <w:r w:rsidRPr="00703185">
        <w:rPr>
          <w:rFonts w:asciiTheme="majorHAnsi" w:hAnsiTheme="majorHAnsi" w:cstheme="majorHAnsi"/>
          <w:color w:val="000000"/>
          <w:sz w:val="24"/>
          <w:szCs w:val="24"/>
        </w:rPr>
        <w:t xml:space="preserve"> highlights the importance of equipping the youth with the necessary skills and tools to </w:t>
      </w:r>
      <w:r w:rsidRPr="00703185">
        <w:rPr>
          <w:rFonts w:asciiTheme="majorHAnsi" w:hAnsiTheme="majorHAnsi" w:cstheme="majorHAnsi"/>
          <w:sz w:val="24"/>
          <w:szCs w:val="24"/>
        </w:rPr>
        <w:t xml:space="preserve">ensure a green transition. Further </w:t>
      </w:r>
      <w:r w:rsidR="00703185" w:rsidRPr="00703185">
        <w:rPr>
          <w:rFonts w:asciiTheme="majorHAnsi" w:hAnsiTheme="majorHAnsi" w:cstheme="majorHAnsi"/>
          <w:sz w:val="24"/>
          <w:szCs w:val="24"/>
        </w:rPr>
        <w:t>this theme</w:t>
      </w:r>
      <w:r w:rsidRPr="00703185">
        <w:rPr>
          <w:rFonts w:asciiTheme="majorHAnsi" w:hAnsiTheme="majorHAnsi" w:cstheme="majorHAnsi"/>
          <w:sz w:val="24"/>
          <w:szCs w:val="24"/>
        </w:rPr>
        <w:t xml:space="preserve"> provides an opportunity to nurture a generation of environmentally conscious leaders who are capable of driving positive change. </w:t>
      </w:r>
      <w:r w:rsidR="00703185" w:rsidRPr="00703185">
        <w:rPr>
          <w:rFonts w:asciiTheme="majorHAnsi" w:hAnsiTheme="majorHAnsi" w:cstheme="majorHAnsi"/>
          <w:sz w:val="24"/>
          <w:szCs w:val="24"/>
        </w:rPr>
        <w:t xml:space="preserve"> </w:t>
      </w:r>
    </w:p>
    <w:p w14:paraId="135B6A0F" w14:textId="77777777" w:rsidR="00703185" w:rsidRPr="00703185" w:rsidRDefault="00703185" w:rsidP="00703185">
      <w:pPr>
        <w:pBdr>
          <w:top w:val="nil"/>
          <w:left w:val="nil"/>
          <w:bottom w:val="nil"/>
          <w:right w:val="nil"/>
          <w:between w:val="nil"/>
        </w:pBdr>
        <w:spacing w:after="0" w:line="360" w:lineRule="auto"/>
        <w:ind w:left="-270"/>
        <w:jc w:val="both"/>
        <w:rPr>
          <w:rFonts w:asciiTheme="majorHAnsi" w:hAnsiTheme="majorHAnsi" w:cstheme="majorHAnsi"/>
          <w:sz w:val="24"/>
          <w:szCs w:val="24"/>
        </w:rPr>
      </w:pPr>
    </w:p>
    <w:p w14:paraId="3B4DB3DE" w14:textId="0CC71341" w:rsidR="00B9084E" w:rsidRPr="00703185" w:rsidRDefault="00000000" w:rsidP="00703185">
      <w:pPr>
        <w:pBdr>
          <w:top w:val="nil"/>
          <w:left w:val="nil"/>
          <w:bottom w:val="nil"/>
          <w:right w:val="nil"/>
          <w:between w:val="nil"/>
        </w:pBdr>
        <w:spacing w:after="0" w:line="360" w:lineRule="auto"/>
        <w:ind w:left="-270"/>
        <w:jc w:val="both"/>
        <w:rPr>
          <w:rFonts w:asciiTheme="majorHAnsi" w:hAnsiTheme="majorHAnsi" w:cstheme="majorHAnsi"/>
          <w:sz w:val="24"/>
          <w:szCs w:val="24"/>
        </w:rPr>
      </w:pPr>
      <w:r w:rsidRPr="00703185">
        <w:rPr>
          <w:rFonts w:asciiTheme="majorHAnsi" w:hAnsiTheme="majorHAnsi" w:cstheme="majorHAnsi"/>
          <w:color w:val="000000"/>
          <w:sz w:val="24"/>
          <w:szCs w:val="24"/>
        </w:rPr>
        <w:t xml:space="preserve">The world is embarking on a green transition. This is very critical to the attainment of Agenda 2030 and responding to the global climate challenge. </w:t>
      </w:r>
      <w:r w:rsidRPr="00703185">
        <w:rPr>
          <w:rFonts w:asciiTheme="majorHAnsi" w:hAnsiTheme="majorHAnsi" w:cstheme="majorHAnsi"/>
          <w:sz w:val="24"/>
          <w:szCs w:val="24"/>
        </w:rPr>
        <w:t>The Global Food Systems Transformation Agenda cannot be achieved without the full participation of the 1.2 billion youth who make up 16 % of the world’s populatio</w:t>
      </w:r>
      <w:r w:rsidR="00703185" w:rsidRPr="00703185">
        <w:rPr>
          <w:rFonts w:asciiTheme="majorHAnsi" w:hAnsiTheme="majorHAnsi" w:cstheme="majorHAnsi"/>
          <w:sz w:val="24"/>
          <w:szCs w:val="24"/>
        </w:rPr>
        <w:t xml:space="preserve">n. </w:t>
      </w:r>
      <w:r w:rsidRPr="00703185">
        <w:rPr>
          <w:rFonts w:asciiTheme="majorHAnsi" w:hAnsiTheme="majorHAnsi" w:cstheme="majorHAnsi"/>
          <w:color w:val="000000"/>
          <w:sz w:val="24"/>
          <w:szCs w:val="24"/>
        </w:rPr>
        <w:t>A successful transition towards a greener world will depend on the development of green skills in the population (OECD/</w:t>
      </w:r>
      <w:proofErr w:type="spellStart"/>
      <w:r w:rsidRPr="00703185">
        <w:rPr>
          <w:rFonts w:asciiTheme="majorHAnsi" w:hAnsiTheme="majorHAnsi" w:cstheme="majorHAnsi"/>
          <w:color w:val="000000"/>
          <w:sz w:val="24"/>
          <w:szCs w:val="24"/>
        </w:rPr>
        <w:t>Cedefop</w:t>
      </w:r>
      <w:proofErr w:type="spellEnd"/>
      <w:r w:rsidRPr="00703185">
        <w:rPr>
          <w:rFonts w:asciiTheme="majorHAnsi" w:hAnsiTheme="majorHAnsi" w:cstheme="majorHAnsi"/>
          <w:color w:val="000000"/>
          <w:sz w:val="24"/>
          <w:szCs w:val="24"/>
        </w:rPr>
        <w:t xml:space="preserve">, 2014).  This is very critical for the young people who can contribute to this transition for a longer time. </w:t>
      </w:r>
    </w:p>
    <w:p w14:paraId="6D367DE8" w14:textId="77777777" w:rsidR="00703185" w:rsidRPr="00703185" w:rsidRDefault="00703185">
      <w:pPr>
        <w:pBdr>
          <w:top w:val="nil"/>
          <w:left w:val="nil"/>
          <w:bottom w:val="nil"/>
          <w:right w:val="nil"/>
          <w:between w:val="nil"/>
        </w:pBdr>
        <w:spacing w:after="0" w:line="360" w:lineRule="auto"/>
        <w:ind w:left="-270"/>
        <w:jc w:val="both"/>
        <w:rPr>
          <w:rFonts w:asciiTheme="majorHAnsi" w:hAnsiTheme="majorHAnsi" w:cstheme="majorHAnsi"/>
          <w:b/>
          <w:bCs/>
          <w:sz w:val="24"/>
          <w:szCs w:val="24"/>
        </w:rPr>
      </w:pPr>
    </w:p>
    <w:p w14:paraId="1186F9BC" w14:textId="35007287" w:rsidR="00B9084E" w:rsidRPr="00703185" w:rsidRDefault="00000000">
      <w:pPr>
        <w:pBdr>
          <w:top w:val="nil"/>
          <w:left w:val="nil"/>
          <w:bottom w:val="nil"/>
          <w:right w:val="nil"/>
          <w:between w:val="nil"/>
        </w:pBdr>
        <w:spacing w:after="0" w:line="360" w:lineRule="auto"/>
        <w:ind w:left="-270"/>
        <w:jc w:val="both"/>
        <w:rPr>
          <w:rFonts w:asciiTheme="majorHAnsi" w:hAnsiTheme="majorHAnsi" w:cstheme="majorHAnsi"/>
          <w:color w:val="000000"/>
          <w:sz w:val="24"/>
          <w:szCs w:val="24"/>
        </w:rPr>
      </w:pPr>
      <w:r w:rsidRPr="00703185">
        <w:rPr>
          <w:rFonts w:asciiTheme="majorHAnsi" w:hAnsiTheme="majorHAnsi" w:cstheme="majorHAnsi"/>
          <w:b/>
          <w:bCs/>
          <w:color w:val="000000"/>
          <w:sz w:val="24"/>
          <w:szCs w:val="24"/>
        </w:rPr>
        <w:t>We recognize and applaud</w:t>
      </w:r>
      <w:r w:rsidRPr="00703185">
        <w:rPr>
          <w:rFonts w:asciiTheme="majorHAnsi" w:hAnsiTheme="majorHAnsi" w:cstheme="majorHAnsi"/>
          <w:color w:val="000000"/>
          <w:sz w:val="24"/>
          <w:szCs w:val="24"/>
        </w:rPr>
        <w:t xml:space="preserve"> the various stakeholders especially the Government of Uganda for their renewed and maintained commitment towards Youth Empowerment in all spheres of Development. We further recognize the steps and strategies deployed to prioritize Youth empowerment while addressing the various issues related to agriculture, trade, environmental justice, women’s rights, farmers' rights, and fiscal and human rights-related issues. </w:t>
      </w:r>
    </w:p>
    <w:p w14:paraId="022768DC" w14:textId="77777777" w:rsidR="00B9084E" w:rsidRPr="00703185" w:rsidRDefault="00B9084E">
      <w:pPr>
        <w:pBdr>
          <w:top w:val="nil"/>
          <w:left w:val="nil"/>
          <w:bottom w:val="nil"/>
          <w:right w:val="nil"/>
          <w:between w:val="nil"/>
        </w:pBdr>
        <w:spacing w:after="0" w:line="360" w:lineRule="auto"/>
        <w:ind w:left="-270"/>
        <w:jc w:val="both"/>
        <w:rPr>
          <w:rFonts w:asciiTheme="majorHAnsi" w:hAnsiTheme="majorHAnsi" w:cstheme="majorHAnsi"/>
          <w:color w:val="000000"/>
          <w:sz w:val="24"/>
          <w:szCs w:val="24"/>
        </w:rPr>
      </w:pPr>
    </w:p>
    <w:p w14:paraId="1FBD250A" w14:textId="22F4E75F" w:rsidR="00B9084E" w:rsidRPr="00703185" w:rsidRDefault="00000000" w:rsidP="00703185">
      <w:pPr>
        <w:pBdr>
          <w:top w:val="nil"/>
          <w:left w:val="nil"/>
          <w:bottom w:val="nil"/>
          <w:right w:val="nil"/>
          <w:between w:val="nil"/>
        </w:pBdr>
        <w:spacing w:after="0" w:line="360" w:lineRule="auto"/>
        <w:ind w:left="-270"/>
        <w:jc w:val="both"/>
        <w:rPr>
          <w:rFonts w:asciiTheme="majorHAnsi" w:hAnsiTheme="majorHAnsi" w:cstheme="majorHAnsi"/>
          <w:color w:val="000000"/>
          <w:sz w:val="24"/>
          <w:szCs w:val="24"/>
        </w:rPr>
      </w:pPr>
      <w:r w:rsidRPr="00703185">
        <w:rPr>
          <w:rFonts w:asciiTheme="majorHAnsi" w:hAnsiTheme="majorHAnsi" w:cstheme="majorHAnsi"/>
          <w:color w:val="000000"/>
          <w:sz w:val="24"/>
          <w:szCs w:val="24"/>
        </w:rPr>
        <w:lastRenderedPageBreak/>
        <w:t xml:space="preserve">As we celebrate International Youth Day 2023, </w:t>
      </w:r>
      <w:r w:rsidR="00703185" w:rsidRPr="00703185">
        <w:rPr>
          <w:rFonts w:asciiTheme="majorHAnsi" w:hAnsiTheme="majorHAnsi" w:cstheme="majorHAnsi"/>
          <w:b/>
          <w:bCs/>
          <w:color w:val="000000"/>
          <w:sz w:val="24"/>
          <w:szCs w:val="24"/>
        </w:rPr>
        <w:t>W</w:t>
      </w:r>
      <w:r w:rsidRPr="00703185">
        <w:rPr>
          <w:rFonts w:asciiTheme="majorHAnsi" w:hAnsiTheme="majorHAnsi" w:cstheme="majorHAnsi"/>
          <w:b/>
          <w:bCs/>
          <w:color w:val="000000"/>
          <w:sz w:val="24"/>
          <w:szCs w:val="24"/>
        </w:rPr>
        <w:t xml:space="preserve">e are </w:t>
      </w:r>
      <w:r w:rsidR="00703185" w:rsidRPr="00703185">
        <w:rPr>
          <w:rFonts w:asciiTheme="majorHAnsi" w:hAnsiTheme="majorHAnsi" w:cstheme="majorHAnsi"/>
          <w:b/>
          <w:bCs/>
          <w:color w:val="000000"/>
          <w:sz w:val="24"/>
          <w:szCs w:val="24"/>
        </w:rPr>
        <w:t>concerned;</w:t>
      </w:r>
    </w:p>
    <w:p w14:paraId="3642A0D0" w14:textId="56901382" w:rsidR="00B9084E" w:rsidRPr="00703185" w:rsidRDefault="00703185">
      <w:pPr>
        <w:numPr>
          <w:ilvl w:val="0"/>
          <w:numId w:val="1"/>
        </w:numPr>
        <w:pBdr>
          <w:top w:val="nil"/>
          <w:left w:val="nil"/>
          <w:bottom w:val="nil"/>
          <w:right w:val="nil"/>
          <w:between w:val="nil"/>
        </w:pBdr>
        <w:spacing w:after="0" w:line="360" w:lineRule="auto"/>
        <w:ind w:left="360"/>
        <w:jc w:val="both"/>
        <w:rPr>
          <w:rFonts w:asciiTheme="majorHAnsi" w:hAnsiTheme="majorHAnsi" w:cstheme="majorHAnsi"/>
          <w:color w:val="000000"/>
          <w:sz w:val="24"/>
          <w:szCs w:val="24"/>
        </w:rPr>
      </w:pPr>
      <w:r w:rsidRPr="00703185">
        <w:rPr>
          <w:rFonts w:asciiTheme="majorHAnsi" w:hAnsiTheme="majorHAnsi" w:cstheme="majorHAnsi"/>
          <w:b/>
          <w:color w:val="000000"/>
          <w:sz w:val="24"/>
          <w:szCs w:val="24"/>
        </w:rPr>
        <w:t>Youth Hunger</w:t>
      </w:r>
      <w:r w:rsidR="00000000" w:rsidRPr="00703185">
        <w:rPr>
          <w:rFonts w:asciiTheme="majorHAnsi" w:hAnsiTheme="majorHAnsi" w:cstheme="majorHAnsi"/>
          <w:b/>
          <w:color w:val="000000"/>
          <w:sz w:val="24"/>
          <w:szCs w:val="24"/>
        </w:rPr>
        <w:t xml:space="preserve"> and Malnutrition </w:t>
      </w:r>
    </w:p>
    <w:p w14:paraId="35201D89" w14:textId="33847BB2" w:rsidR="00B9084E" w:rsidRPr="00703185" w:rsidRDefault="00000000">
      <w:pPr>
        <w:spacing w:line="360" w:lineRule="auto"/>
        <w:jc w:val="both"/>
        <w:rPr>
          <w:rFonts w:asciiTheme="majorHAnsi" w:hAnsiTheme="majorHAnsi" w:cstheme="majorHAnsi"/>
          <w:color w:val="000000"/>
          <w:sz w:val="24"/>
          <w:szCs w:val="24"/>
        </w:rPr>
      </w:pPr>
      <w:r w:rsidRPr="00703185">
        <w:rPr>
          <w:rFonts w:asciiTheme="majorHAnsi" w:hAnsiTheme="majorHAnsi" w:cstheme="majorHAnsi"/>
          <w:sz w:val="24"/>
          <w:szCs w:val="24"/>
        </w:rPr>
        <w:t xml:space="preserve">Uganda has a young population and it is estimated that 48.47% of Uganda’s population is between the age of 0-14 years and 21.16% are aged between 15-24 years (GOU, Uganda Population 2022(Demographics, Maps, Graphs), 2022). Therefore 78% of Uganda’s population is below the age of 30. </w:t>
      </w:r>
      <w:r w:rsidRPr="00703185">
        <w:rPr>
          <w:rFonts w:asciiTheme="majorHAnsi" w:eastAsia="Cambria" w:hAnsiTheme="majorHAnsi" w:cstheme="majorHAnsi"/>
          <w:sz w:val="24"/>
          <w:szCs w:val="24"/>
        </w:rPr>
        <w:t xml:space="preserve">Young people are in an age group that requires optimum utilization of all food groups and consumption of considerable amounts of food. </w:t>
      </w:r>
      <w:r w:rsidR="00703185" w:rsidRPr="00703185">
        <w:rPr>
          <w:rFonts w:asciiTheme="majorHAnsi" w:hAnsiTheme="majorHAnsi" w:cstheme="majorHAnsi"/>
          <w:sz w:val="24"/>
          <w:szCs w:val="24"/>
        </w:rPr>
        <w:t xml:space="preserve">The inability of young people to access and afford nutritious food jeopardizes their growth, development, and future </w:t>
      </w:r>
      <w:r w:rsidR="00703185" w:rsidRPr="00703185">
        <w:rPr>
          <w:rFonts w:asciiTheme="majorHAnsi" w:hAnsiTheme="majorHAnsi" w:cstheme="majorHAnsi"/>
          <w:sz w:val="24"/>
          <w:szCs w:val="24"/>
        </w:rPr>
        <w:t>productivity</w:t>
      </w:r>
      <w:r w:rsidR="00703185" w:rsidRPr="00703185">
        <w:rPr>
          <w:rFonts w:asciiTheme="majorHAnsi" w:eastAsia="Cambria" w:hAnsiTheme="majorHAnsi" w:cstheme="majorHAnsi"/>
          <w:sz w:val="24"/>
          <w:szCs w:val="24"/>
        </w:rPr>
        <w:t>.  Hungry</w:t>
      </w:r>
      <w:r w:rsidRPr="00703185">
        <w:rPr>
          <w:rFonts w:asciiTheme="majorHAnsi" w:eastAsia="Cambria" w:hAnsiTheme="majorHAnsi" w:cstheme="majorHAnsi"/>
          <w:sz w:val="24"/>
          <w:szCs w:val="24"/>
        </w:rPr>
        <w:t xml:space="preserve"> youth most often resort to unsustainable practices such a deforestation, overfishing or unsustainable agriculture to meet their immediate food needs. This can reduce the availability of resources for future generation</w:t>
      </w:r>
      <w:r w:rsidRPr="00703185">
        <w:rPr>
          <w:rFonts w:asciiTheme="majorHAnsi" w:hAnsiTheme="majorHAnsi" w:cstheme="majorHAnsi"/>
          <w:color w:val="374151"/>
          <w:sz w:val="24"/>
          <w:szCs w:val="24"/>
          <w:shd w:val="clear" w:color="auto" w:fill="F7F7F8"/>
        </w:rPr>
        <w:t>.</w:t>
      </w:r>
    </w:p>
    <w:p w14:paraId="2C19DFAC" w14:textId="77777777" w:rsidR="00B9084E" w:rsidRPr="00703185" w:rsidRDefault="00000000">
      <w:pPr>
        <w:pBdr>
          <w:top w:val="nil"/>
          <w:left w:val="nil"/>
          <w:bottom w:val="nil"/>
          <w:right w:val="nil"/>
          <w:between w:val="nil"/>
        </w:pBdr>
        <w:spacing w:after="0" w:line="360" w:lineRule="auto"/>
        <w:ind w:left="90"/>
        <w:jc w:val="both"/>
        <w:rPr>
          <w:rFonts w:asciiTheme="majorHAnsi" w:hAnsiTheme="majorHAnsi" w:cstheme="majorHAnsi"/>
          <w:b/>
          <w:color w:val="000000"/>
          <w:sz w:val="24"/>
          <w:szCs w:val="24"/>
        </w:rPr>
      </w:pPr>
      <w:r w:rsidRPr="00703185">
        <w:rPr>
          <w:rFonts w:asciiTheme="majorHAnsi" w:hAnsiTheme="majorHAnsi" w:cstheme="majorHAnsi"/>
          <w:b/>
          <w:color w:val="000000"/>
          <w:sz w:val="24"/>
          <w:szCs w:val="24"/>
        </w:rPr>
        <w:t>2.</w:t>
      </w:r>
      <w:r w:rsidRPr="00703185">
        <w:rPr>
          <w:rFonts w:asciiTheme="majorHAnsi" w:hAnsiTheme="majorHAnsi" w:cstheme="majorHAnsi"/>
          <w:color w:val="000000"/>
          <w:sz w:val="24"/>
          <w:szCs w:val="24"/>
        </w:rPr>
        <w:t xml:space="preserve"> </w:t>
      </w:r>
      <w:r w:rsidRPr="00703185">
        <w:rPr>
          <w:rFonts w:asciiTheme="majorHAnsi" w:hAnsiTheme="majorHAnsi" w:cstheme="majorHAnsi"/>
          <w:b/>
          <w:color w:val="000000"/>
          <w:sz w:val="24"/>
          <w:szCs w:val="24"/>
        </w:rPr>
        <w:t xml:space="preserve">Low engagement of youth in Agriculture. </w:t>
      </w:r>
    </w:p>
    <w:p w14:paraId="4A9E8952" w14:textId="38014C1E" w:rsidR="00B9084E" w:rsidRPr="00703185" w:rsidRDefault="00000000" w:rsidP="00703185">
      <w:pPr>
        <w:pBdr>
          <w:top w:val="nil"/>
          <w:left w:val="nil"/>
          <w:bottom w:val="nil"/>
          <w:right w:val="nil"/>
          <w:between w:val="nil"/>
        </w:pBdr>
        <w:spacing w:after="0" w:line="360" w:lineRule="auto"/>
        <w:ind w:left="90"/>
        <w:jc w:val="both"/>
        <w:rPr>
          <w:rFonts w:asciiTheme="majorHAnsi" w:hAnsiTheme="majorHAnsi" w:cstheme="majorHAnsi"/>
          <w:color w:val="000000"/>
          <w:sz w:val="24"/>
          <w:szCs w:val="24"/>
        </w:rPr>
      </w:pPr>
      <w:r w:rsidRPr="00703185">
        <w:rPr>
          <w:rFonts w:asciiTheme="majorHAnsi" w:hAnsiTheme="majorHAnsi" w:cstheme="majorHAnsi"/>
          <w:color w:val="000000"/>
          <w:sz w:val="24"/>
          <w:szCs w:val="24"/>
        </w:rPr>
        <w:t xml:space="preserve">Agriculture </w:t>
      </w:r>
      <w:r w:rsidR="00703185" w:rsidRPr="00703185">
        <w:rPr>
          <w:rFonts w:asciiTheme="majorHAnsi" w:hAnsiTheme="majorHAnsi" w:cstheme="majorHAnsi"/>
          <w:color w:val="000000"/>
          <w:sz w:val="24"/>
          <w:szCs w:val="24"/>
        </w:rPr>
        <w:t xml:space="preserve">employs </w:t>
      </w:r>
      <w:r w:rsidRPr="00703185">
        <w:rPr>
          <w:rFonts w:asciiTheme="majorHAnsi" w:hAnsiTheme="majorHAnsi" w:cstheme="majorHAnsi"/>
          <w:color w:val="000000"/>
          <w:sz w:val="24"/>
          <w:szCs w:val="24"/>
        </w:rPr>
        <w:t>65% of the working population, of which 63% are youth. However, production is predominately in the hands of the aging farmer population whose average age is 50 years</w:t>
      </w:r>
      <w:r w:rsidR="00703185" w:rsidRPr="00703185">
        <w:rPr>
          <w:rFonts w:asciiTheme="majorHAnsi" w:hAnsiTheme="majorHAnsi" w:cstheme="majorHAnsi"/>
          <w:color w:val="000000"/>
          <w:sz w:val="24"/>
          <w:szCs w:val="24"/>
        </w:rPr>
        <w:t xml:space="preserve">. </w:t>
      </w:r>
      <w:r w:rsidRPr="00703185">
        <w:rPr>
          <w:rFonts w:asciiTheme="majorHAnsi" w:hAnsiTheme="majorHAnsi" w:cstheme="majorHAnsi"/>
          <w:color w:val="000000"/>
          <w:sz w:val="24"/>
          <w:szCs w:val="24"/>
        </w:rPr>
        <w:t xml:space="preserve">The youth in Uganda today are opting for non-agricultural careers in Urban areas and overseas. According to the Ministry of </w:t>
      </w:r>
      <w:r w:rsidRPr="00703185">
        <w:rPr>
          <w:rFonts w:asciiTheme="majorHAnsi" w:hAnsiTheme="majorHAnsi" w:cstheme="majorHAnsi"/>
          <w:sz w:val="24"/>
          <w:szCs w:val="24"/>
        </w:rPr>
        <w:t xml:space="preserve">Gender, </w:t>
      </w:r>
      <w:r w:rsidR="00703185" w:rsidRPr="00703185">
        <w:rPr>
          <w:rFonts w:asciiTheme="majorHAnsi" w:hAnsiTheme="majorHAnsi" w:cstheme="majorHAnsi"/>
          <w:sz w:val="24"/>
          <w:szCs w:val="24"/>
        </w:rPr>
        <w:t>Labor</w:t>
      </w:r>
      <w:r w:rsidRPr="00703185">
        <w:rPr>
          <w:rFonts w:asciiTheme="majorHAnsi" w:hAnsiTheme="majorHAnsi" w:cstheme="majorHAnsi"/>
          <w:sz w:val="24"/>
          <w:szCs w:val="24"/>
        </w:rPr>
        <w:t xml:space="preserve"> and Social Development</w:t>
      </w:r>
      <w:r w:rsidRPr="00703185">
        <w:rPr>
          <w:rFonts w:asciiTheme="majorHAnsi" w:hAnsiTheme="majorHAnsi" w:cstheme="majorHAnsi"/>
          <w:color w:val="000000"/>
          <w:sz w:val="24"/>
          <w:szCs w:val="24"/>
        </w:rPr>
        <w:t>, the Middle East is experiencing an influx of Ugandans looking for domestic jobs with at least 7,724migrant workers departing Uganda on a monthly average in 2022. Youth involvement in agriculture can promote the adoption of eco-friendly practices, contributing to soil health, water conservation, and biodiversity preservation.</w:t>
      </w:r>
    </w:p>
    <w:p w14:paraId="3F06F31E" w14:textId="35A82C1F" w:rsidR="00B9084E" w:rsidRPr="00703185" w:rsidRDefault="00000000">
      <w:pPr>
        <w:pBdr>
          <w:top w:val="nil"/>
          <w:left w:val="nil"/>
          <w:bottom w:val="nil"/>
          <w:right w:val="nil"/>
          <w:between w:val="nil"/>
        </w:pBdr>
        <w:spacing w:after="0" w:line="360" w:lineRule="auto"/>
        <w:jc w:val="both"/>
        <w:rPr>
          <w:rFonts w:asciiTheme="majorHAnsi" w:hAnsiTheme="majorHAnsi" w:cstheme="majorHAnsi"/>
          <w:b/>
          <w:color w:val="000000"/>
          <w:sz w:val="24"/>
          <w:szCs w:val="24"/>
        </w:rPr>
      </w:pPr>
      <w:r w:rsidRPr="00703185">
        <w:rPr>
          <w:rFonts w:asciiTheme="majorHAnsi" w:hAnsiTheme="majorHAnsi" w:cstheme="majorHAnsi"/>
          <w:b/>
          <w:color w:val="000000"/>
          <w:sz w:val="24"/>
          <w:szCs w:val="24"/>
        </w:rPr>
        <w:t xml:space="preserve">3. High levels </w:t>
      </w:r>
      <w:r w:rsidR="00703185" w:rsidRPr="00703185">
        <w:rPr>
          <w:rFonts w:asciiTheme="majorHAnsi" w:hAnsiTheme="majorHAnsi" w:cstheme="majorHAnsi"/>
          <w:b/>
          <w:color w:val="000000"/>
          <w:sz w:val="24"/>
          <w:szCs w:val="24"/>
        </w:rPr>
        <w:t>of Youth</w:t>
      </w:r>
      <w:r w:rsidRPr="00703185">
        <w:rPr>
          <w:rFonts w:asciiTheme="majorHAnsi" w:hAnsiTheme="majorHAnsi" w:cstheme="majorHAnsi"/>
          <w:b/>
          <w:color w:val="000000"/>
          <w:sz w:val="24"/>
          <w:szCs w:val="24"/>
        </w:rPr>
        <w:t xml:space="preserve"> Unemployment and underemployment</w:t>
      </w:r>
    </w:p>
    <w:p w14:paraId="6FA0F8F9" w14:textId="097B0388" w:rsidR="00B9084E" w:rsidRPr="00703185" w:rsidRDefault="00000000" w:rsidP="00703185">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703185">
        <w:rPr>
          <w:rFonts w:asciiTheme="majorHAnsi" w:hAnsiTheme="majorHAnsi" w:cstheme="majorHAnsi"/>
          <w:color w:val="000000"/>
          <w:sz w:val="24"/>
          <w:szCs w:val="24"/>
        </w:rPr>
        <w:t xml:space="preserve">Youth unemployment has been a longstanding challenge in Uganda, standing at around 6.58%, with over a million of youth released annually into the job market. The country requires to create more than 600,000 jobs per year to optimize this demographics dividend (GOU, Population Growth in Uganda: Challenges and opportunities, 2021). The food system holds inherent opportunities for this young population. However, the country has not valued the food produced </w:t>
      </w:r>
      <w:r w:rsidRPr="00703185">
        <w:rPr>
          <w:rFonts w:asciiTheme="majorHAnsi" w:hAnsiTheme="majorHAnsi" w:cstheme="majorHAnsi"/>
          <w:color w:val="000000"/>
          <w:sz w:val="24"/>
          <w:szCs w:val="24"/>
        </w:rPr>
        <w:lastRenderedPageBreak/>
        <w:t xml:space="preserve">and the entire food system to enable it makes economic sense, attract investments and technology. </w:t>
      </w:r>
    </w:p>
    <w:p w14:paraId="0D7C6B23" w14:textId="77777777" w:rsidR="00B9084E" w:rsidRPr="00703185" w:rsidRDefault="00000000">
      <w:pPr>
        <w:pBdr>
          <w:top w:val="nil"/>
          <w:left w:val="nil"/>
          <w:bottom w:val="nil"/>
          <w:right w:val="nil"/>
          <w:between w:val="nil"/>
        </w:pBdr>
        <w:spacing w:after="0" w:line="360" w:lineRule="auto"/>
        <w:jc w:val="both"/>
        <w:rPr>
          <w:rFonts w:asciiTheme="majorHAnsi" w:hAnsiTheme="majorHAnsi" w:cstheme="majorHAnsi"/>
          <w:b/>
          <w:color w:val="000000"/>
          <w:sz w:val="24"/>
          <w:szCs w:val="24"/>
        </w:rPr>
      </w:pPr>
      <w:r w:rsidRPr="00703185">
        <w:rPr>
          <w:rFonts w:asciiTheme="majorHAnsi" w:hAnsiTheme="majorHAnsi" w:cstheme="majorHAnsi"/>
          <w:b/>
          <w:color w:val="000000"/>
          <w:sz w:val="24"/>
          <w:szCs w:val="24"/>
        </w:rPr>
        <w:t>4. Access to Education and Quality of Education</w:t>
      </w:r>
    </w:p>
    <w:p w14:paraId="5FF224F5" w14:textId="49D5BB67" w:rsidR="00B9084E" w:rsidRPr="00703185" w:rsidRDefault="00000000" w:rsidP="00703185">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703185">
        <w:rPr>
          <w:rFonts w:asciiTheme="majorHAnsi" w:hAnsiTheme="majorHAnsi" w:cstheme="majorHAnsi"/>
          <w:color w:val="000000"/>
          <w:sz w:val="24"/>
          <w:szCs w:val="24"/>
        </w:rPr>
        <w:t>Disparities in educational opportunities and quality have hindered the personal and professional development of young people.</w:t>
      </w:r>
      <w:r w:rsidR="00703185" w:rsidRPr="00703185">
        <w:rPr>
          <w:rFonts w:asciiTheme="majorHAnsi" w:hAnsiTheme="majorHAnsi" w:cstheme="majorHAnsi"/>
          <w:color w:val="000000"/>
          <w:sz w:val="24"/>
          <w:szCs w:val="24"/>
        </w:rPr>
        <w:t xml:space="preserve"> </w:t>
      </w:r>
      <w:r w:rsidRPr="00703185">
        <w:rPr>
          <w:rFonts w:asciiTheme="majorHAnsi" w:hAnsiTheme="majorHAnsi" w:cstheme="majorHAnsi"/>
          <w:color w:val="000000"/>
          <w:sz w:val="24"/>
          <w:szCs w:val="24"/>
        </w:rPr>
        <w:t xml:space="preserve">Vocational training and extension services are potentially effective tools for teaching agricultural skills and providing capacity building trainings for rural youth, but they don’t always transmit the necessary skills, and so can result in poor employment outcomes (Bennell, 2017). </w:t>
      </w:r>
    </w:p>
    <w:p w14:paraId="6780A5BD" w14:textId="77777777" w:rsidR="00B9084E" w:rsidRPr="00703185" w:rsidRDefault="00000000">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703185">
        <w:rPr>
          <w:rFonts w:asciiTheme="majorHAnsi" w:hAnsiTheme="majorHAnsi" w:cstheme="majorHAnsi"/>
          <w:b/>
          <w:color w:val="000000"/>
          <w:sz w:val="24"/>
          <w:szCs w:val="24"/>
        </w:rPr>
        <w:t>5. Discriminative Social Norms and Representation</w:t>
      </w:r>
      <w:r w:rsidRPr="00703185">
        <w:rPr>
          <w:rFonts w:asciiTheme="majorHAnsi" w:hAnsiTheme="majorHAnsi" w:cstheme="majorHAnsi"/>
          <w:color w:val="000000"/>
          <w:sz w:val="24"/>
          <w:szCs w:val="24"/>
        </w:rPr>
        <w:t>.</w:t>
      </w:r>
    </w:p>
    <w:p w14:paraId="3FF2ADC8" w14:textId="27832E71" w:rsidR="00703185" w:rsidRPr="00703185" w:rsidRDefault="00000000" w:rsidP="00703185">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703185">
        <w:rPr>
          <w:rFonts w:asciiTheme="majorHAnsi" w:hAnsiTheme="majorHAnsi" w:cstheme="majorHAnsi"/>
          <w:color w:val="000000"/>
          <w:sz w:val="24"/>
          <w:szCs w:val="24"/>
        </w:rPr>
        <w:t xml:space="preserve">Discriminative social norms, gender roles and stereotypes has discouraged young women from pursuing careers in fields related to green skilling. This has limited their exposure to these opportunities and discourage them from taking up roles that are perceived as more "masculine." The lack of visible female role models in green sectors has made it difficult for young women to envision themselves succeeding in these fields. </w:t>
      </w:r>
    </w:p>
    <w:p w14:paraId="6609DA7A" w14:textId="77777777" w:rsidR="00703185" w:rsidRDefault="00000000" w:rsidP="00703185">
      <w:pPr>
        <w:pBdr>
          <w:top w:val="nil"/>
          <w:left w:val="nil"/>
          <w:bottom w:val="nil"/>
          <w:right w:val="nil"/>
          <w:between w:val="nil"/>
        </w:pBdr>
        <w:spacing w:after="0" w:line="360" w:lineRule="auto"/>
        <w:jc w:val="both"/>
        <w:rPr>
          <w:rFonts w:asciiTheme="majorHAnsi" w:hAnsiTheme="majorHAnsi" w:cstheme="majorHAnsi"/>
          <w:b/>
          <w:color w:val="000000"/>
          <w:sz w:val="24"/>
          <w:szCs w:val="24"/>
        </w:rPr>
      </w:pPr>
      <w:r w:rsidRPr="00703185">
        <w:rPr>
          <w:rFonts w:asciiTheme="majorHAnsi" w:hAnsiTheme="majorHAnsi" w:cstheme="majorHAnsi"/>
          <w:b/>
          <w:color w:val="000000"/>
          <w:sz w:val="24"/>
          <w:szCs w:val="24"/>
        </w:rPr>
        <w:t xml:space="preserve">6. </w:t>
      </w:r>
      <w:r w:rsidRPr="00703185">
        <w:rPr>
          <w:rFonts w:asciiTheme="majorHAnsi" w:hAnsiTheme="majorHAnsi" w:cstheme="majorHAnsi"/>
          <w:b/>
          <w:sz w:val="24"/>
          <w:szCs w:val="24"/>
        </w:rPr>
        <w:t>Youth Engagement and Empowerment</w:t>
      </w:r>
      <w:r w:rsidRPr="00703185">
        <w:rPr>
          <w:rFonts w:asciiTheme="majorHAnsi" w:hAnsiTheme="majorHAnsi" w:cstheme="majorHAnsi"/>
          <w:b/>
          <w:color w:val="000000"/>
          <w:sz w:val="24"/>
          <w:szCs w:val="24"/>
        </w:rPr>
        <w:t>:</w:t>
      </w:r>
    </w:p>
    <w:p w14:paraId="168DCE72" w14:textId="119A4305" w:rsidR="00B9084E" w:rsidRPr="00703185" w:rsidRDefault="00000000" w:rsidP="00703185">
      <w:pPr>
        <w:pBdr>
          <w:top w:val="nil"/>
          <w:left w:val="nil"/>
          <w:bottom w:val="nil"/>
          <w:right w:val="nil"/>
          <w:between w:val="nil"/>
        </w:pBdr>
        <w:spacing w:after="0" w:line="360" w:lineRule="auto"/>
        <w:jc w:val="both"/>
        <w:rPr>
          <w:rFonts w:asciiTheme="majorHAnsi" w:hAnsiTheme="majorHAnsi" w:cstheme="majorHAnsi"/>
          <w:b/>
          <w:color w:val="000000"/>
          <w:sz w:val="24"/>
          <w:szCs w:val="24"/>
        </w:rPr>
      </w:pPr>
      <w:r w:rsidRPr="00703185">
        <w:rPr>
          <w:rFonts w:asciiTheme="majorHAnsi" w:hAnsiTheme="majorHAnsi" w:cstheme="majorHAnsi"/>
          <w:sz w:val="24"/>
          <w:szCs w:val="24"/>
        </w:rPr>
        <w:t>Youth are often underrepresented in various spheres of influence, such as government, policymaking, and community leadership. This lack of representation can lead to policies and decisions that don't adequately address their needs and concerns. Further e</w:t>
      </w:r>
      <w:r w:rsidRPr="00703185">
        <w:rPr>
          <w:rFonts w:asciiTheme="majorHAnsi" w:hAnsiTheme="majorHAnsi" w:cstheme="majorHAnsi"/>
          <w:color w:val="000000"/>
          <w:sz w:val="24"/>
          <w:szCs w:val="24"/>
        </w:rPr>
        <w:t>ncouraging young people to be active and engaged citizens can be challenging. Many youths feel disconnected from traditional civic activities and may need more avenues to get involved in their communities.</w:t>
      </w:r>
    </w:p>
    <w:p w14:paraId="5935BC09" w14:textId="77777777" w:rsidR="00B9084E" w:rsidRPr="00703185" w:rsidRDefault="00000000">
      <w:pPr>
        <w:pBdr>
          <w:top w:val="nil"/>
          <w:left w:val="nil"/>
          <w:bottom w:val="nil"/>
          <w:right w:val="nil"/>
          <w:between w:val="nil"/>
        </w:pBdr>
        <w:spacing w:after="0" w:line="360" w:lineRule="auto"/>
        <w:jc w:val="both"/>
        <w:rPr>
          <w:rFonts w:asciiTheme="majorHAnsi" w:hAnsiTheme="majorHAnsi" w:cstheme="majorHAnsi"/>
          <w:b/>
          <w:color w:val="000000"/>
          <w:sz w:val="24"/>
          <w:szCs w:val="24"/>
        </w:rPr>
      </w:pPr>
      <w:r w:rsidRPr="00703185">
        <w:rPr>
          <w:rFonts w:asciiTheme="majorHAnsi" w:hAnsiTheme="majorHAnsi" w:cstheme="majorHAnsi"/>
          <w:b/>
          <w:color w:val="000000"/>
          <w:sz w:val="24"/>
          <w:szCs w:val="24"/>
        </w:rPr>
        <w:t>7. Youth and Land Governance</w:t>
      </w:r>
    </w:p>
    <w:p w14:paraId="1B568BB0" w14:textId="60901B3C" w:rsidR="00B9084E" w:rsidRPr="00703185" w:rsidRDefault="00703185">
      <w:pPr>
        <w:pBdr>
          <w:top w:val="nil"/>
          <w:left w:val="nil"/>
          <w:bottom w:val="nil"/>
          <w:right w:val="nil"/>
          <w:between w:val="nil"/>
        </w:pBdr>
        <w:spacing w:after="0" w:line="360" w:lineRule="auto"/>
        <w:jc w:val="both"/>
        <w:rPr>
          <w:rFonts w:asciiTheme="majorHAnsi" w:hAnsiTheme="majorHAnsi" w:cstheme="majorHAnsi"/>
          <w:sz w:val="24"/>
          <w:szCs w:val="24"/>
        </w:rPr>
      </w:pPr>
      <w:r w:rsidRPr="00703185">
        <w:rPr>
          <w:rFonts w:asciiTheme="majorHAnsi" w:hAnsiTheme="majorHAnsi" w:cstheme="majorHAnsi"/>
          <w:sz w:val="24"/>
          <w:szCs w:val="24"/>
        </w:rPr>
        <w:t>Young people's access to, control over, and governance of land face significant challenges. Discriminatory cultural norms and practices limit their rights and influence, hindering their participation in land governance processes. The generational transfer of land perpetuates this inequality, preventing younger individuals from acquiring land and contributing to land conflicts.</w:t>
      </w:r>
    </w:p>
    <w:p w14:paraId="6239A5BE" w14:textId="77777777" w:rsidR="00B9084E" w:rsidRPr="00703185" w:rsidRDefault="00000000">
      <w:pPr>
        <w:pBdr>
          <w:top w:val="nil"/>
          <w:left w:val="nil"/>
          <w:bottom w:val="nil"/>
          <w:right w:val="nil"/>
          <w:between w:val="nil"/>
        </w:pBdr>
        <w:spacing w:after="0" w:line="360" w:lineRule="auto"/>
        <w:jc w:val="both"/>
        <w:rPr>
          <w:rFonts w:asciiTheme="majorHAnsi" w:hAnsiTheme="majorHAnsi" w:cstheme="majorHAnsi"/>
          <w:b/>
          <w:color w:val="000000"/>
          <w:sz w:val="24"/>
          <w:szCs w:val="24"/>
        </w:rPr>
      </w:pPr>
      <w:r w:rsidRPr="00703185">
        <w:rPr>
          <w:rFonts w:asciiTheme="majorHAnsi" w:hAnsiTheme="majorHAnsi" w:cstheme="majorHAnsi"/>
          <w:b/>
          <w:color w:val="000000"/>
          <w:sz w:val="24"/>
          <w:szCs w:val="24"/>
        </w:rPr>
        <w:t>8. Technology and Digital Divide</w:t>
      </w:r>
    </w:p>
    <w:p w14:paraId="7949C6FF" w14:textId="5337CB24" w:rsidR="00B9084E" w:rsidRPr="00703185" w:rsidRDefault="00000000" w:rsidP="00703185">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703185">
        <w:rPr>
          <w:rFonts w:asciiTheme="majorHAnsi" w:hAnsiTheme="majorHAnsi" w:cstheme="majorHAnsi"/>
          <w:color w:val="000000"/>
          <w:sz w:val="24"/>
          <w:szCs w:val="24"/>
        </w:rPr>
        <w:lastRenderedPageBreak/>
        <w:t xml:space="preserve"> While technology provides opportunities for learning and communication, it also exacerbates the digital divide. Not all young people have equal access to technology and the internet, limiting their ability to fully participate in the digital age. </w:t>
      </w:r>
      <w:r w:rsidRPr="00703185">
        <w:rPr>
          <w:rFonts w:asciiTheme="majorHAnsi" w:hAnsiTheme="majorHAnsi" w:cstheme="majorHAnsi"/>
          <w:sz w:val="24"/>
          <w:szCs w:val="24"/>
        </w:rPr>
        <w:t xml:space="preserve"> </w:t>
      </w:r>
      <w:r w:rsidR="00703185" w:rsidRPr="00703185">
        <w:rPr>
          <w:rFonts w:asciiTheme="majorHAnsi" w:hAnsiTheme="majorHAnsi" w:cstheme="majorHAnsi"/>
          <w:sz w:val="24"/>
          <w:szCs w:val="24"/>
        </w:rPr>
        <w:t xml:space="preserve">Further </w:t>
      </w:r>
      <w:r w:rsidR="00703185" w:rsidRPr="00703185">
        <w:rPr>
          <w:rFonts w:asciiTheme="majorHAnsi" w:hAnsiTheme="majorHAnsi" w:cstheme="majorHAnsi"/>
          <w:color w:val="000000"/>
          <w:sz w:val="24"/>
          <w:szCs w:val="24"/>
        </w:rPr>
        <w:t>in</w:t>
      </w:r>
      <w:r w:rsidRPr="00703185">
        <w:rPr>
          <w:rFonts w:asciiTheme="majorHAnsi" w:hAnsiTheme="majorHAnsi" w:cstheme="majorHAnsi"/>
          <w:color w:val="000000"/>
          <w:sz w:val="24"/>
          <w:szCs w:val="24"/>
        </w:rPr>
        <w:t xml:space="preserve"> rural or economically disadvantaged areas in </w:t>
      </w:r>
      <w:proofErr w:type="gramStart"/>
      <w:r w:rsidRPr="00703185">
        <w:rPr>
          <w:rFonts w:asciiTheme="majorHAnsi" w:hAnsiTheme="majorHAnsi" w:cstheme="majorHAnsi"/>
          <w:color w:val="000000"/>
          <w:sz w:val="24"/>
          <w:szCs w:val="24"/>
        </w:rPr>
        <w:t>Uganda ,</w:t>
      </w:r>
      <w:proofErr w:type="gramEnd"/>
      <w:r w:rsidRPr="00703185">
        <w:rPr>
          <w:rFonts w:asciiTheme="majorHAnsi" w:hAnsiTheme="majorHAnsi" w:cstheme="majorHAnsi"/>
          <w:color w:val="000000"/>
          <w:sz w:val="24"/>
          <w:szCs w:val="24"/>
        </w:rPr>
        <w:t xml:space="preserve"> there is insufficient technology infrastructure, including reliable internet access and electricity. This makes it difficult for youth to engage in online learning, access information, or participate in the digital economy. </w:t>
      </w:r>
    </w:p>
    <w:p w14:paraId="1E641C73" w14:textId="60D3A14C" w:rsidR="00B9084E" w:rsidRPr="00703185" w:rsidRDefault="00000000">
      <w:pPr>
        <w:pBdr>
          <w:top w:val="nil"/>
          <w:left w:val="nil"/>
          <w:bottom w:val="nil"/>
          <w:right w:val="nil"/>
          <w:between w:val="nil"/>
        </w:pBdr>
        <w:spacing w:after="0" w:line="360" w:lineRule="auto"/>
        <w:jc w:val="both"/>
        <w:rPr>
          <w:rFonts w:asciiTheme="majorHAnsi" w:hAnsiTheme="majorHAnsi" w:cstheme="majorHAnsi"/>
          <w:b/>
          <w:color w:val="000000"/>
          <w:sz w:val="24"/>
          <w:szCs w:val="24"/>
        </w:rPr>
      </w:pPr>
      <w:r w:rsidRPr="00703185">
        <w:rPr>
          <w:rFonts w:asciiTheme="majorHAnsi" w:hAnsiTheme="majorHAnsi" w:cstheme="majorHAnsi"/>
          <w:color w:val="000000"/>
          <w:sz w:val="24"/>
          <w:szCs w:val="24"/>
        </w:rPr>
        <w:t xml:space="preserve">9. </w:t>
      </w:r>
      <w:r w:rsidRPr="00703185">
        <w:rPr>
          <w:rFonts w:asciiTheme="majorHAnsi" w:hAnsiTheme="majorHAnsi" w:cstheme="majorHAnsi"/>
          <w:b/>
          <w:color w:val="000000"/>
          <w:sz w:val="24"/>
          <w:szCs w:val="24"/>
        </w:rPr>
        <w:t xml:space="preserve"> Financial Literacy:</w:t>
      </w:r>
    </w:p>
    <w:p w14:paraId="01A42C57" w14:textId="37AE7955" w:rsidR="00B9084E" w:rsidRPr="00703185" w:rsidRDefault="00000000">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703185">
        <w:rPr>
          <w:rFonts w:asciiTheme="majorHAnsi" w:hAnsiTheme="majorHAnsi" w:cstheme="majorHAnsi"/>
          <w:color w:val="000000"/>
          <w:sz w:val="24"/>
          <w:szCs w:val="24"/>
        </w:rPr>
        <w:t xml:space="preserve">Many financial institutions are wary of lending to younger people due to their limited credit history or perceived higher risk. This makes it difficult for the youth to secure loans. Many </w:t>
      </w:r>
      <w:proofErr w:type="gramStart"/>
      <w:r w:rsidRPr="00703185">
        <w:rPr>
          <w:rFonts w:asciiTheme="majorHAnsi" w:hAnsiTheme="majorHAnsi" w:cstheme="majorHAnsi"/>
          <w:color w:val="000000"/>
          <w:sz w:val="24"/>
          <w:szCs w:val="24"/>
        </w:rPr>
        <w:t>youth</w:t>
      </w:r>
      <w:proofErr w:type="gramEnd"/>
      <w:r w:rsidRPr="00703185">
        <w:rPr>
          <w:rFonts w:asciiTheme="majorHAnsi" w:hAnsiTheme="majorHAnsi" w:cstheme="majorHAnsi"/>
          <w:color w:val="000000"/>
          <w:sz w:val="24"/>
          <w:szCs w:val="24"/>
        </w:rPr>
        <w:t xml:space="preserve"> lack the financial resources and collateral required to start or expand businesses within sustainable value chains. Limited access to credit, loans, and capital can hinder their ability to invest in equipment, technology, and raw materials</w:t>
      </w:r>
    </w:p>
    <w:p w14:paraId="4D9DF203" w14:textId="77777777" w:rsidR="00703185" w:rsidRDefault="00703185" w:rsidP="00703185">
      <w:pPr>
        <w:spacing w:before="240" w:after="240" w:line="360" w:lineRule="auto"/>
        <w:jc w:val="both"/>
        <w:rPr>
          <w:rFonts w:asciiTheme="majorHAnsi" w:hAnsiTheme="majorHAnsi" w:cstheme="majorHAnsi"/>
          <w:b/>
          <w:bCs/>
          <w:sz w:val="24"/>
          <w:szCs w:val="24"/>
        </w:rPr>
      </w:pPr>
      <w:r w:rsidRPr="00703185">
        <w:rPr>
          <w:rFonts w:asciiTheme="majorHAnsi" w:hAnsiTheme="majorHAnsi" w:cstheme="majorHAnsi"/>
          <w:b/>
          <w:bCs/>
          <w:sz w:val="24"/>
          <w:szCs w:val="24"/>
        </w:rPr>
        <w:t xml:space="preserve">10. Economic Instability </w:t>
      </w:r>
    </w:p>
    <w:p w14:paraId="7880BBEE" w14:textId="3F5A2A1E" w:rsidR="00B9084E" w:rsidRPr="00703185" w:rsidRDefault="00000000" w:rsidP="00703185">
      <w:pPr>
        <w:spacing w:before="240" w:after="240" w:line="360" w:lineRule="auto"/>
        <w:jc w:val="both"/>
        <w:rPr>
          <w:rFonts w:asciiTheme="majorHAnsi" w:hAnsiTheme="majorHAnsi" w:cstheme="majorHAnsi"/>
          <w:b/>
          <w:bCs/>
          <w:sz w:val="24"/>
          <w:szCs w:val="24"/>
        </w:rPr>
      </w:pPr>
      <w:r w:rsidRPr="00703185">
        <w:rPr>
          <w:rFonts w:asciiTheme="majorHAnsi" w:hAnsiTheme="majorHAnsi" w:cstheme="majorHAnsi"/>
          <w:sz w:val="24"/>
          <w:szCs w:val="24"/>
        </w:rPr>
        <w:t xml:space="preserve">Youth </w:t>
      </w:r>
      <w:r w:rsidR="00703185" w:rsidRPr="00703185">
        <w:rPr>
          <w:rFonts w:asciiTheme="majorHAnsi" w:hAnsiTheme="majorHAnsi" w:cstheme="majorHAnsi"/>
          <w:sz w:val="24"/>
          <w:szCs w:val="24"/>
        </w:rPr>
        <w:t>entrepreneurs in</w:t>
      </w:r>
      <w:r w:rsidRPr="00703185">
        <w:rPr>
          <w:rFonts w:asciiTheme="majorHAnsi" w:hAnsiTheme="majorHAnsi" w:cstheme="majorHAnsi"/>
          <w:sz w:val="24"/>
          <w:szCs w:val="24"/>
        </w:rPr>
        <w:t xml:space="preserve"> </w:t>
      </w:r>
      <w:r w:rsidR="00703185" w:rsidRPr="00703185">
        <w:rPr>
          <w:rFonts w:asciiTheme="majorHAnsi" w:hAnsiTheme="majorHAnsi" w:cstheme="majorHAnsi"/>
          <w:sz w:val="24"/>
          <w:szCs w:val="24"/>
        </w:rPr>
        <w:t>Uganda face</w:t>
      </w:r>
      <w:r w:rsidRPr="00703185">
        <w:rPr>
          <w:rFonts w:asciiTheme="majorHAnsi" w:hAnsiTheme="majorHAnsi" w:cstheme="majorHAnsi"/>
          <w:sz w:val="24"/>
          <w:szCs w:val="24"/>
        </w:rPr>
        <w:t xml:space="preserve"> barriers such as complex regulations, high taxes, and bureaucratic red tape</w:t>
      </w:r>
      <w:r w:rsidR="00703185" w:rsidRPr="00703185">
        <w:rPr>
          <w:rFonts w:asciiTheme="majorHAnsi" w:hAnsiTheme="majorHAnsi" w:cstheme="majorHAnsi"/>
          <w:sz w:val="24"/>
          <w:szCs w:val="24"/>
        </w:rPr>
        <w:t xml:space="preserve">. </w:t>
      </w:r>
      <w:r w:rsidRPr="00703185">
        <w:rPr>
          <w:rFonts w:asciiTheme="majorHAnsi" w:hAnsiTheme="majorHAnsi" w:cstheme="majorHAnsi"/>
          <w:sz w:val="24"/>
          <w:szCs w:val="24"/>
        </w:rPr>
        <w:t>They struggle to access accurate and timely market information, which is crucial for making informed decisions about product demand, pricing, and consumer preferences.</w:t>
      </w:r>
      <w:r w:rsidR="00703185" w:rsidRPr="00703185">
        <w:rPr>
          <w:rFonts w:asciiTheme="majorHAnsi" w:hAnsiTheme="majorHAnsi" w:cstheme="majorHAnsi"/>
          <w:sz w:val="24"/>
          <w:szCs w:val="24"/>
        </w:rPr>
        <w:t xml:space="preserve"> </w:t>
      </w:r>
      <w:r w:rsidRPr="00703185">
        <w:rPr>
          <w:rFonts w:asciiTheme="majorHAnsi" w:hAnsiTheme="majorHAnsi" w:cstheme="majorHAnsi"/>
          <w:sz w:val="24"/>
          <w:szCs w:val="24"/>
        </w:rPr>
        <w:t xml:space="preserve">The business environment in Uganda today </w:t>
      </w:r>
      <w:r w:rsidR="00703185" w:rsidRPr="00703185">
        <w:rPr>
          <w:rFonts w:asciiTheme="majorHAnsi" w:hAnsiTheme="majorHAnsi" w:cstheme="majorHAnsi"/>
          <w:sz w:val="24"/>
          <w:szCs w:val="24"/>
        </w:rPr>
        <w:t>involves inherent</w:t>
      </w:r>
      <w:r w:rsidRPr="00703185">
        <w:rPr>
          <w:rFonts w:asciiTheme="majorHAnsi" w:hAnsiTheme="majorHAnsi" w:cstheme="majorHAnsi"/>
          <w:sz w:val="24"/>
          <w:szCs w:val="24"/>
        </w:rPr>
        <w:t xml:space="preserve"> risks, such as price volatility, supply chain disruptions, and changing consumer preferences. </w:t>
      </w:r>
    </w:p>
    <w:p w14:paraId="7DB69E58" w14:textId="77777777" w:rsidR="00B9084E" w:rsidRPr="00703185" w:rsidRDefault="00000000">
      <w:pPr>
        <w:spacing w:line="360" w:lineRule="auto"/>
        <w:jc w:val="both"/>
        <w:rPr>
          <w:rFonts w:asciiTheme="majorHAnsi" w:hAnsiTheme="majorHAnsi" w:cstheme="majorHAnsi"/>
          <w:sz w:val="24"/>
          <w:szCs w:val="24"/>
        </w:rPr>
      </w:pPr>
      <w:r w:rsidRPr="00703185">
        <w:rPr>
          <w:rFonts w:asciiTheme="majorHAnsi" w:hAnsiTheme="majorHAnsi" w:cstheme="majorHAnsi"/>
          <w:b/>
          <w:sz w:val="24"/>
          <w:szCs w:val="24"/>
        </w:rPr>
        <w:t>We therefore recommend that;</w:t>
      </w:r>
    </w:p>
    <w:p w14:paraId="61E58862" w14:textId="480AAB94" w:rsidR="00B9084E" w:rsidRPr="00703185" w:rsidRDefault="00000000" w:rsidP="00703185">
      <w:pPr>
        <w:numPr>
          <w:ilvl w:val="0"/>
          <w:numId w:val="2"/>
        </w:numPr>
        <w:spacing w:after="0" w:line="360" w:lineRule="auto"/>
        <w:jc w:val="both"/>
        <w:rPr>
          <w:rFonts w:asciiTheme="majorHAnsi" w:hAnsiTheme="majorHAnsi" w:cstheme="majorHAnsi"/>
          <w:sz w:val="24"/>
          <w:szCs w:val="24"/>
        </w:rPr>
      </w:pPr>
      <w:r w:rsidRPr="00703185">
        <w:rPr>
          <w:rFonts w:asciiTheme="majorHAnsi" w:hAnsiTheme="majorHAnsi" w:cstheme="majorHAnsi"/>
          <w:sz w:val="24"/>
          <w:szCs w:val="24"/>
        </w:rPr>
        <w:t xml:space="preserve">Promotion of access and consumption of safe and nutritious food especially among the young </w:t>
      </w:r>
      <w:r w:rsidR="00703185" w:rsidRPr="00703185">
        <w:rPr>
          <w:rFonts w:asciiTheme="majorHAnsi" w:hAnsiTheme="majorHAnsi" w:cstheme="majorHAnsi"/>
          <w:sz w:val="24"/>
          <w:szCs w:val="24"/>
        </w:rPr>
        <w:t>generation</w:t>
      </w:r>
      <w:r w:rsidRPr="00703185">
        <w:rPr>
          <w:rFonts w:asciiTheme="majorHAnsi" w:hAnsiTheme="majorHAnsi" w:cstheme="majorHAnsi"/>
          <w:sz w:val="24"/>
          <w:szCs w:val="24"/>
        </w:rPr>
        <w:t xml:space="preserve">. This will improve the quality of life of the next generation. </w:t>
      </w:r>
      <w:r w:rsidR="00703185" w:rsidRPr="00703185">
        <w:rPr>
          <w:rFonts w:asciiTheme="majorHAnsi" w:hAnsiTheme="majorHAnsi" w:cstheme="majorHAnsi"/>
          <w:sz w:val="24"/>
          <w:szCs w:val="24"/>
        </w:rPr>
        <w:t>This can be through</w:t>
      </w:r>
      <w:r w:rsidR="00703185" w:rsidRPr="00703185">
        <w:rPr>
          <w:rFonts w:asciiTheme="majorHAnsi" w:hAnsiTheme="majorHAnsi" w:cstheme="majorHAnsi"/>
          <w:sz w:val="24"/>
          <w:szCs w:val="24"/>
        </w:rPr>
        <w:t xml:space="preserve"> social safety net </w:t>
      </w:r>
      <w:r w:rsidR="00703185" w:rsidRPr="00703185">
        <w:rPr>
          <w:rFonts w:asciiTheme="majorHAnsi" w:hAnsiTheme="majorHAnsi" w:cstheme="majorHAnsi"/>
          <w:sz w:val="24"/>
          <w:szCs w:val="24"/>
        </w:rPr>
        <w:t>programs,</w:t>
      </w:r>
      <w:r w:rsidR="00703185" w:rsidRPr="00703185">
        <w:rPr>
          <w:rFonts w:asciiTheme="majorHAnsi" w:hAnsiTheme="majorHAnsi" w:cstheme="majorHAnsi"/>
          <w:sz w:val="24"/>
          <w:szCs w:val="24"/>
        </w:rPr>
        <w:t xml:space="preserve"> school feeding </w:t>
      </w:r>
      <w:proofErr w:type="spellStart"/>
      <w:r w:rsidR="00703185" w:rsidRPr="00703185">
        <w:rPr>
          <w:rFonts w:asciiTheme="majorHAnsi" w:hAnsiTheme="majorHAnsi" w:cstheme="majorHAnsi"/>
          <w:sz w:val="24"/>
          <w:szCs w:val="24"/>
        </w:rPr>
        <w:t>programmes</w:t>
      </w:r>
      <w:proofErr w:type="spellEnd"/>
      <w:r w:rsidR="00703185" w:rsidRPr="00703185">
        <w:rPr>
          <w:rFonts w:asciiTheme="majorHAnsi" w:hAnsiTheme="majorHAnsi" w:cstheme="majorHAnsi"/>
          <w:sz w:val="24"/>
          <w:szCs w:val="24"/>
        </w:rPr>
        <w:t xml:space="preserve"> </w:t>
      </w:r>
      <w:r w:rsidR="00703185" w:rsidRPr="00703185">
        <w:rPr>
          <w:rFonts w:asciiTheme="majorHAnsi" w:hAnsiTheme="majorHAnsi" w:cstheme="majorHAnsi"/>
          <w:sz w:val="24"/>
          <w:szCs w:val="24"/>
        </w:rPr>
        <w:t>and support</w:t>
      </w:r>
      <w:r w:rsidR="00703185" w:rsidRPr="00703185">
        <w:rPr>
          <w:rFonts w:asciiTheme="majorHAnsi" w:hAnsiTheme="majorHAnsi" w:cstheme="majorHAnsi"/>
          <w:sz w:val="24"/>
          <w:szCs w:val="24"/>
        </w:rPr>
        <w:t xml:space="preserve"> for small-scale farmers</w:t>
      </w:r>
    </w:p>
    <w:p w14:paraId="3DADFF87" w14:textId="210EA81F" w:rsidR="00B9084E" w:rsidRPr="00703185" w:rsidRDefault="00703185">
      <w:pPr>
        <w:numPr>
          <w:ilvl w:val="0"/>
          <w:numId w:val="2"/>
        </w:numPr>
        <w:spacing w:after="0" w:line="360" w:lineRule="auto"/>
        <w:jc w:val="both"/>
        <w:rPr>
          <w:rFonts w:asciiTheme="majorHAnsi" w:hAnsiTheme="majorHAnsi" w:cstheme="majorHAnsi"/>
          <w:sz w:val="24"/>
          <w:szCs w:val="24"/>
        </w:rPr>
      </w:pPr>
      <w:r w:rsidRPr="00703185">
        <w:rPr>
          <w:rFonts w:asciiTheme="majorHAnsi" w:hAnsiTheme="majorHAnsi" w:cstheme="majorHAnsi"/>
          <w:sz w:val="24"/>
          <w:szCs w:val="24"/>
        </w:rPr>
        <w:t>Deliberate shift in public perception</w:t>
      </w:r>
      <w:r w:rsidR="00000000" w:rsidRPr="00703185">
        <w:rPr>
          <w:rFonts w:asciiTheme="majorHAnsi" w:hAnsiTheme="majorHAnsi" w:cstheme="majorHAnsi"/>
          <w:sz w:val="24"/>
          <w:szCs w:val="24"/>
        </w:rPr>
        <w:t xml:space="preserve"> to view agriculture as a </w:t>
      </w:r>
      <w:r w:rsidRPr="00703185">
        <w:rPr>
          <w:rFonts w:asciiTheme="majorHAnsi" w:hAnsiTheme="majorHAnsi" w:cstheme="majorHAnsi"/>
          <w:sz w:val="24"/>
          <w:szCs w:val="24"/>
        </w:rPr>
        <w:t>viable livelihood alternative</w:t>
      </w:r>
      <w:r w:rsidR="00000000" w:rsidRPr="00703185">
        <w:rPr>
          <w:rFonts w:asciiTheme="majorHAnsi" w:hAnsiTheme="majorHAnsi" w:cstheme="majorHAnsi"/>
          <w:sz w:val="24"/>
          <w:szCs w:val="24"/>
        </w:rPr>
        <w:t xml:space="preserve"> and create an enabling environment to foster youth participation in agriculture. There is </w:t>
      </w:r>
      <w:r w:rsidR="00000000" w:rsidRPr="00703185">
        <w:rPr>
          <w:rFonts w:asciiTheme="majorHAnsi" w:hAnsiTheme="majorHAnsi" w:cstheme="majorHAnsi"/>
          <w:sz w:val="24"/>
          <w:szCs w:val="24"/>
        </w:rPr>
        <w:lastRenderedPageBreak/>
        <w:t>need to highlight the potential for value addition and food processing activities that can increase the income potential of agricultural products, making them more attractive to youth.</w:t>
      </w:r>
    </w:p>
    <w:p w14:paraId="5730B569" w14:textId="77777777" w:rsidR="00B9084E" w:rsidRPr="00703185" w:rsidRDefault="00000000">
      <w:pPr>
        <w:numPr>
          <w:ilvl w:val="0"/>
          <w:numId w:val="2"/>
        </w:numPr>
        <w:spacing w:after="0" w:line="360" w:lineRule="auto"/>
        <w:jc w:val="both"/>
        <w:rPr>
          <w:rFonts w:asciiTheme="majorHAnsi" w:hAnsiTheme="majorHAnsi" w:cstheme="majorHAnsi"/>
          <w:sz w:val="24"/>
          <w:szCs w:val="24"/>
        </w:rPr>
      </w:pPr>
      <w:r w:rsidRPr="00703185">
        <w:rPr>
          <w:rFonts w:asciiTheme="majorHAnsi" w:hAnsiTheme="majorHAnsi" w:cstheme="majorHAnsi"/>
          <w:sz w:val="24"/>
          <w:szCs w:val="24"/>
        </w:rPr>
        <w:t>Develop educational programs that highlight modern and sustainable agricultural practices, as well as the potential for innovation and entrepreneurship within the sector. Agriculture has potential to solve the current unemployment challenges that Uganda is facing.</w:t>
      </w:r>
    </w:p>
    <w:p w14:paraId="02AC4F0C" w14:textId="40FAD3A6" w:rsidR="00B9084E" w:rsidRPr="00703185" w:rsidRDefault="00703185">
      <w:pPr>
        <w:numPr>
          <w:ilvl w:val="0"/>
          <w:numId w:val="2"/>
        </w:numPr>
        <w:spacing w:after="0" w:line="360" w:lineRule="auto"/>
        <w:jc w:val="both"/>
        <w:rPr>
          <w:rFonts w:asciiTheme="majorHAnsi" w:hAnsiTheme="majorHAnsi" w:cstheme="majorHAnsi"/>
          <w:sz w:val="24"/>
          <w:szCs w:val="24"/>
        </w:rPr>
      </w:pPr>
      <w:r w:rsidRPr="00703185">
        <w:rPr>
          <w:rFonts w:asciiTheme="majorHAnsi" w:hAnsiTheme="majorHAnsi" w:cstheme="majorHAnsi"/>
          <w:sz w:val="24"/>
          <w:szCs w:val="24"/>
        </w:rPr>
        <w:t>S</w:t>
      </w:r>
      <w:r w:rsidR="00000000" w:rsidRPr="00703185">
        <w:rPr>
          <w:rFonts w:asciiTheme="majorHAnsi" w:hAnsiTheme="majorHAnsi" w:cstheme="majorHAnsi"/>
          <w:sz w:val="24"/>
          <w:szCs w:val="24"/>
        </w:rPr>
        <w:t>trengthening the voice and agency of the youth to be able to actively participate in the key decision making and dispute resolution spaces to front issues that are pertinent to them.</w:t>
      </w:r>
    </w:p>
    <w:p w14:paraId="276120EE" w14:textId="1AE79B19" w:rsidR="00B9084E" w:rsidRPr="00703185" w:rsidRDefault="00703185">
      <w:pPr>
        <w:numPr>
          <w:ilvl w:val="0"/>
          <w:numId w:val="2"/>
        </w:numPr>
        <w:spacing w:after="0" w:line="360" w:lineRule="auto"/>
        <w:jc w:val="both"/>
        <w:rPr>
          <w:rFonts w:asciiTheme="majorHAnsi" w:hAnsiTheme="majorHAnsi" w:cstheme="majorHAnsi"/>
          <w:sz w:val="24"/>
          <w:szCs w:val="24"/>
        </w:rPr>
      </w:pPr>
      <w:r w:rsidRPr="00703185">
        <w:rPr>
          <w:rFonts w:asciiTheme="majorHAnsi" w:hAnsiTheme="majorHAnsi" w:cstheme="majorHAnsi"/>
          <w:sz w:val="24"/>
          <w:szCs w:val="24"/>
        </w:rPr>
        <w:t>A</w:t>
      </w:r>
      <w:r w:rsidR="00000000" w:rsidRPr="00703185">
        <w:rPr>
          <w:rFonts w:asciiTheme="majorHAnsi" w:hAnsiTheme="majorHAnsi" w:cstheme="majorHAnsi"/>
          <w:sz w:val="24"/>
          <w:szCs w:val="24"/>
        </w:rPr>
        <w:t>ddressing discriminatory cultural norms and practices to rewrite the narrative to enable the youth to have access, use, control, ownership and management of land and their participation in decision-making processes.</w:t>
      </w:r>
    </w:p>
    <w:p w14:paraId="54390C53" w14:textId="4914D30A" w:rsidR="00B9084E" w:rsidRPr="00703185" w:rsidRDefault="00703185">
      <w:pPr>
        <w:numPr>
          <w:ilvl w:val="0"/>
          <w:numId w:val="2"/>
        </w:numPr>
        <w:spacing w:after="0" w:line="360" w:lineRule="auto"/>
        <w:jc w:val="both"/>
        <w:rPr>
          <w:rFonts w:asciiTheme="majorHAnsi" w:hAnsiTheme="majorHAnsi" w:cstheme="majorHAnsi"/>
          <w:sz w:val="24"/>
          <w:szCs w:val="24"/>
        </w:rPr>
      </w:pPr>
      <w:r w:rsidRPr="00703185">
        <w:rPr>
          <w:rFonts w:asciiTheme="majorHAnsi" w:hAnsiTheme="majorHAnsi" w:cstheme="majorHAnsi"/>
          <w:sz w:val="24"/>
          <w:szCs w:val="24"/>
        </w:rPr>
        <w:t>P</w:t>
      </w:r>
      <w:r w:rsidR="00000000" w:rsidRPr="00703185">
        <w:rPr>
          <w:rFonts w:asciiTheme="majorHAnsi" w:hAnsiTheme="majorHAnsi" w:cstheme="majorHAnsi"/>
          <w:sz w:val="24"/>
          <w:szCs w:val="24"/>
        </w:rPr>
        <w:t xml:space="preserve">romote digital literacy and internet access through training and resources to help young people take advantage of the growing digital economy. </w:t>
      </w:r>
    </w:p>
    <w:p w14:paraId="2B9AB009" w14:textId="3EF104BE" w:rsidR="00B9084E" w:rsidRPr="00703185" w:rsidRDefault="00000000">
      <w:pPr>
        <w:numPr>
          <w:ilvl w:val="0"/>
          <w:numId w:val="2"/>
        </w:numPr>
        <w:spacing w:after="0" w:line="360" w:lineRule="auto"/>
        <w:jc w:val="both"/>
        <w:rPr>
          <w:rFonts w:asciiTheme="majorHAnsi" w:hAnsiTheme="majorHAnsi" w:cstheme="majorHAnsi"/>
          <w:sz w:val="24"/>
          <w:szCs w:val="24"/>
        </w:rPr>
      </w:pPr>
      <w:r w:rsidRPr="00703185">
        <w:rPr>
          <w:rFonts w:asciiTheme="majorHAnsi" w:hAnsiTheme="majorHAnsi" w:cstheme="majorHAnsi"/>
          <w:sz w:val="24"/>
          <w:szCs w:val="24"/>
        </w:rPr>
        <w:t xml:space="preserve">Education and Skill Development: Collaborative action by government and other stakeholders to invest in quality education and vocational training programs to equip young people with relevant skills for the job market. </w:t>
      </w:r>
    </w:p>
    <w:p w14:paraId="7D647FB8" w14:textId="48D99D92" w:rsidR="00703185" w:rsidRPr="00703185" w:rsidRDefault="00703185" w:rsidP="00703185">
      <w:pPr>
        <w:spacing w:after="240" w:line="360" w:lineRule="auto"/>
        <w:jc w:val="both"/>
        <w:rPr>
          <w:rFonts w:asciiTheme="majorHAnsi" w:hAnsiTheme="majorHAnsi" w:cstheme="majorHAnsi"/>
          <w:b/>
          <w:bCs/>
          <w:sz w:val="24"/>
          <w:szCs w:val="24"/>
        </w:rPr>
      </w:pPr>
      <w:r w:rsidRPr="00703185">
        <w:rPr>
          <w:rFonts w:asciiTheme="majorHAnsi" w:hAnsiTheme="majorHAnsi" w:cstheme="majorHAnsi"/>
          <w:b/>
          <w:bCs/>
          <w:color w:val="000000"/>
          <w:sz w:val="24"/>
          <w:szCs w:val="24"/>
        </w:rPr>
        <w:t>CONCLUSION</w:t>
      </w:r>
    </w:p>
    <w:p w14:paraId="04CBABDB" w14:textId="1AEE7A47" w:rsidR="00703185" w:rsidRPr="00703185" w:rsidRDefault="00703185" w:rsidP="00703185">
      <w:pPr>
        <w:pBdr>
          <w:top w:val="nil"/>
          <w:left w:val="nil"/>
          <w:bottom w:val="nil"/>
          <w:right w:val="nil"/>
          <w:between w:val="nil"/>
        </w:pBdr>
        <w:spacing w:after="0" w:line="360" w:lineRule="auto"/>
        <w:ind w:left="-270"/>
        <w:jc w:val="both"/>
        <w:rPr>
          <w:rFonts w:asciiTheme="majorHAnsi" w:hAnsiTheme="majorHAnsi" w:cstheme="majorHAnsi"/>
          <w:color w:val="000000"/>
          <w:sz w:val="24"/>
          <w:szCs w:val="24"/>
        </w:rPr>
      </w:pPr>
      <w:r w:rsidRPr="00703185">
        <w:rPr>
          <w:rFonts w:asciiTheme="majorHAnsi" w:hAnsiTheme="majorHAnsi" w:cstheme="majorHAnsi"/>
          <w:b/>
          <w:bCs/>
          <w:color w:val="000000"/>
          <w:sz w:val="24"/>
          <w:szCs w:val="24"/>
        </w:rPr>
        <w:t>We invite</w:t>
      </w:r>
      <w:r w:rsidRPr="00703185">
        <w:rPr>
          <w:rFonts w:asciiTheme="majorHAnsi" w:hAnsiTheme="majorHAnsi" w:cstheme="majorHAnsi"/>
          <w:color w:val="000000"/>
          <w:sz w:val="24"/>
          <w:szCs w:val="24"/>
        </w:rPr>
        <w:t xml:space="preserve"> all the young individuals, educators, activists, and all those passionate about creating a sustainable future to join us in this </w:t>
      </w:r>
      <w:r w:rsidRPr="00703185">
        <w:rPr>
          <w:rFonts w:asciiTheme="majorHAnsi" w:hAnsiTheme="majorHAnsi" w:cstheme="majorHAnsi"/>
          <w:color w:val="000000"/>
          <w:sz w:val="24"/>
          <w:szCs w:val="24"/>
        </w:rPr>
        <w:t>endeavo</w:t>
      </w:r>
      <w:r>
        <w:rPr>
          <w:rFonts w:asciiTheme="majorHAnsi" w:hAnsiTheme="majorHAnsi" w:cstheme="majorHAnsi"/>
          <w:color w:val="000000"/>
          <w:sz w:val="24"/>
          <w:szCs w:val="24"/>
        </w:rPr>
        <w:t>r</w:t>
      </w:r>
      <w:r w:rsidRPr="00703185">
        <w:rPr>
          <w:rFonts w:asciiTheme="majorHAnsi" w:hAnsiTheme="majorHAnsi" w:cstheme="majorHAnsi"/>
          <w:color w:val="000000"/>
          <w:sz w:val="24"/>
          <w:szCs w:val="24"/>
        </w:rPr>
        <w:t xml:space="preserve">. Let us unite under the banner of </w:t>
      </w:r>
      <w:r w:rsidRPr="00703185">
        <w:rPr>
          <w:rFonts w:asciiTheme="majorHAnsi" w:hAnsiTheme="majorHAnsi" w:cstheme="majorHAnsi"/>
          <w:b/>
          <w:bCs/>
          <w:i/>
          <w:iCs/>
          <w:color w:val="000000"/>
          <w:sz w:val="24"/>
          <w:szCs w:val="24"/>
        </w:rPr>
        <w:t xml:space="preserve">Green Skills for Youth: Towards a Sustainable World </w:t>
      </w:r>
      <w:r w:rsidRPr="00703185">
        <w:rPr>
          <w:rFonts w:asciiTheme="majorHAnsi" w:hAnsiTheme="majorHAnsi" w:cstheme="majorHAnsi"/>
          <w:color w:val="000000"/>
          <w:sz w:val="24"/>
          <w:szCs w:val="24"/>
        </w:rPr>
        <w:t>and embark on a journey towards a more environmentally responsible and prosperous World for generations to come.</w:t>
      </w:r>
    </w:p>
    <w:p w14:paraId="065ECD7A" w14:textId="148CB68B" w:rsidR="00703185" w:rsidRPr="00703185" w:rsidRDefault="00703185" w:rsidP="00703185">
      <w:pPr>
        <w:spacing w:after="240" w:line="360" w:lineRule="auto"/>
        <w:jc w:val="both"/>
        <w:rPr>
          <w:rFonts w:asciiTheme="majorHAnsi" w:hAnsiTheme="majorHAnsi" w:cstheme="majorHAnsi"/>
          <w:sz w:val="24"/>
          <w:szCs w:val="24"/>
        </w:rPr>
      </w:pPr>
    </w:p>
    <w:p w14:paraId="1ADD9E61" w14:textId="77777777" w:rsidR="00B9084E" w:rsidRPr="00703185" w:rsidRDefault="00000000">
      <w:pPr>
        <w:spacing w:line="360" w:lineRule="auto"/>
        <w:jc w:val="both"/>
        <w:rPr>
          <w:rFonts w:asciiTheme="majorHAnsi" w:hAnsiTheme="majorHAnsi" w:cstheme="majorHAnsi"/>
          <w:b/>
          <w:sz w:val="24"/>
          <w:szCs w:val="24"/>
        </w:rPr>
      </w:pPr>
      <w:r w:rsidRPr="00703185">
        <w:rPr>
          <w:rFonts w:asciiTheme="majorHAnsi" w:hAnsiTheme="majorHAnsi" w:cstheme="majorHAnsi"/>
          <w:b/>
          <w:sz w:val="24"/>
          <w:szCs w:val="24"/>
        </w:rPr>
        <w:t>For More Information, Contact</w:t>
      </w:r>
    </w:p>
    <w:p w14:paraId="4311BE96" w14:textId="77777777" w:rsidR="00B9084E" w:rsidRPr="00703185" w:rsidRDefault="00000000">
      <w:pPr>
        <w:spacing w:line="360" w:lineRule="auto"/>
        <w:jc w:val="both"/>
        <w:rPr>
          <w:rFonts w:asciiTheme="majorHAnsi" w:hAnsiTheme="majorHAnsi" w:cstheme="majorHAnsi"/>
          <w:b/>
          <w:i/>
          <w:sz w:val="24"/>
          <w:szCs w:val="24"/>
        </w:rPr>
      </w:pPr>
      <w:r w:rsidRPr="00703185">
        <w:rPr>
          <w:rFonts w:asciiTheme="majorHAnsi" w:hAnsiTheme="majorHAnsi" w:cstheme="majorHAnsi"/>
          <w:b/>
          <w:i/>
          <w:color w:val="5B9BD5"/>
          <w:sz w:val="24"/>
          <w:szCs w:val="24"/>
        </w:rPr>
        <w:lastRenderedPageBreak/>
        <w:t xml:space="preserve"> </w:t>
      </w:r>
      <w:r w:rsidRPr="00703185">
        <w:rPr>
          <w:rFonts w:asciiTheme="majorHAnsi" w:hAnsiTheme="majorHAnsi" w:cstheme="majorHAnsi"/>
          <w:b/>
          <w:sz w:val="24"/>
          <w:szCs w:val="24"/>
        </w:rPr>
        <w:t>Food Rights Alliance</w:t>
      </w:r>
    </w:p>
    <w:p w14:paraId="1AC9680C" w14:textId="77777777" w:rsidR="00B9084E" w:rsidRPr="00703185" w:rsidRDefault="00000000">
      <w:pPr>
        <w:spacing w:line="360" w:lineRule="auto"/>
        <w:jc w:val="both"/>
        <w:rPr>
          <w:rFonts w:asciiTheme="majorHAnsi" w:hAnsiTheme="majorHAnsi" w:cstheme="majorHAnsi"/>
          <w:b/>
          <w:i/>
          <w:sz w:val="24"/>
          <w:szCs w:val="24"/>
        </w:rPr>
      </w:pPr>
      <w:r w:rsidRPr="00703185">
        <w:rPr>
          <w:rFonts w:asciiTheme="majorHAnsi" w:hAnsiTheme="majorHAnsi" w:cstheme="majorHAnsi"/>
          <w:b/>
          <w:sz w:val="24"/>
          <w:szCs w:val="24"/>
        </w:rPr>
        <w:t xml:space="preserve">Plot 82 </w:t>
      </w:r>
      <w:proofErr w:type="spellStart"/>
      <w:r w:rsidRPr="00703185">
        <w:rPr>
          <w:rFonts w:asciiTheme="majorHAnsi" w:hAnsiTheme="majorHAnsi" w:cstheme="majorHAnsi"/>
          <w:b/>
          <w:sz w:val="24"/>
          <w:szCs w:val="24"/>
        </w:rPr>
        <w:t>Muteesa</w:t>
      </w:r>
      <w:proofErr w:type="spellEnd"/>
      <w:r w:rsidRPr="00703185">
        <w:rPr>
          <w:rFonts w:asciiTheme="majorHAnsi" w:hAnsiTheme="majorHAnsi" w:cstheme="majorHAnsi"/>
          <w:b/>
          <w:sz w:val="24"/>
          <w:szCs w:val="24"/>
        </w:rPr>
        <w:t xml:space="preserve"> 1 Road - Namirembe </w:t>
      </w:r>
      <w:r w:rsidRPr="00703185">
        <w:rPr>
          <w:rFonts w:asciiTheme="majorHAnsi" w:hAnsiTheme="majorHAnsi" w:cstheme="majorHAnsi"/>
          <w:b/>
          <w:i/>
          <w:sz w:val="24"/>
          <w:szCs w:val="24"/>
        </w:rPr>
        <w:t xml:space="preserve"> </w:t>
      </w:r>
    </w:p>
    <w:p w14:paraId="3BA948E2" w14:textId="77777777" w:rsidR="00B9084E" w:rsidRPr="00703185" w:rsidRDefault="00000000">
      <w:pPr>
        <w:spacing w:line="360" w:lineRule="auto"/>
        <w:jc w:val="both"/>
        <w:rPr>
          <w:rFonts w:asciiTheme="majorHAnsi" w:hAnsiTheme="majorHAnsi" w:cstheme="majorHAnsi"/>
          <w:b/>
          <w:i/>
          <w:sz w:val="24"/>
          <w:szCs w:val="24"/>
        </w:rPr>
      </w:pPr>
      <w:r w:rsidRPr="00703185">
        <w:rPr>
          <w:rFonts w:asciiTheme="majorHAnsi" w:hAnsiTheme="majorHAnsi" w:cstheme="majorHAnsi"/>
          <w:b/>
          <w:sz w:val="24"/>
          <w:szCs w:val="24"/>
        </w:rPr>
        <w:t xml:space="preserve">P.O. Box 5796, Kampala-Uganda </w:t>
      </w:r>
    </w:p>
    <w:p w14:paraId="685DEC9A" w14:textId="77777777" w:rsidR="00B9084E" w:rsidRPr="00703185" w:rsidRDefault="00000000">
      <w:pPr>
        <w:spacing w:line="360" w:lineRule="auto"/>
        <w:jc w:val="both"/>
        <w:rPr>
          <w:rFonts w:asciiTheme="majorHAnsi" w:hAnsiTheme="majorHAnsi" w:cstheme="majorHAnsi"/>
          <w:b/>
          <w:i/>
          <w:sz w:val="24"/>
          <w:szCs w:val="24"/>
        </w:rPr>
      </w:pPr>
      <w:r w:rsidRPr="00703185">
        <w:rPr>
          <w:rFonts w:asciiTheme="majorHAnsi" w:hAnsiTheme="majorHAnsi" w:cstheme="majorHAnsi"/>
          <w:b/>
          <w:sz w:val="24"/>
          <w:szCs w:val="24"/>
        </w:rPr>
        <w:t>Tel: +256 - 414 695 518, 0706535722, 0788104782</w:t>
      </w:r>
    </w:p>
    <w:p w14:paraId="764ABC5D" w14:textId="77777777" w:rsidR="00B9084E" w:rsidRPr="00703185" w:rsidRDefault="00000000">
      <w:pPr>
        <w:spacing w:line="360" w:lineRule="auto"/>
        <w:jc w:val="both"/>
        <w:rPr>
          <w:rFonts w:asciiTheme="majorHAnsi" w:hAnsiTheme="majorHAnsi" w:cstheme="majorHAnsi"/>
          <w:b/>
          <w:i/>
          <w:sz w:val="24"/>
          <w:szCs w:val="24"/>
        </w:rPr>
      </w:pPr>
      <w:r w:rsidRPr="00703185">
        <w:rPr>
          <w:rFonts w:asciiTheme="majorHAnsi" w:hAnsiTheme="majorHAnsi" w:cstheme="majorHAnsi"/>
          <w:b/>
          <w:sz w:val="24"/>
          <w:szCs w:val="24"/>
        </w:rPr>
        <w:t xml:space="preserve">Email: </w:t>
      </w:r>
      <w:hyperlink r:id="rId7">
        <w:r w:rsidRPr="00703185">
          <w:rPr>
            <w:rFonts w:asciiTheme="majorHAnsi" w:hAnsiTheme="majorHAnsi" w:cstheme="majorHAnsi"/>
            <w:b/>
            <w:i/>
            <w:color w:val="0000FF"/>
            <w:sz w:val="24"/>
            <w:szCs w:val="24"/>
            <w:u w:val="single"/>
          </w:rPr>
          <w:t>frauganda@gmail.com</w:t>
        </w:r>
      </w:hyperlink>
    </w:p>
    <w:p w14:paraId="2C29359F" w14:textId="77777777" w:rsidR="00B9084E" w:rsidRPr="00703185" w:rsidRDefault="00B9084E">
      <w:pPr>
        <w:spacing w:line="360" w:lineRule="auto"/>
        <w:jc w:val="both"/>
        <w:rPr>
          <w:rFonts w:asciiTheme="majorHAnsi" w:hAnsiTheme="majorHAnsi" w:cstheme="majorHAnsi"/>
          <w:b/>
          <w:sz w:val="24"/>
          <w:szCs w:val="24"/>
        </w:rPr>
      </w:pPr>
    </w:p>
    <w:p w14:paraId="43FAD5BA" w14:textId="77777777" w:rsidR="00B9084E" w:rsidRPr="00703185" w:rsidRDefault="00B9084E">
      <w:pPr>
        <w:spacing w:line="360" w:lineRule="auto"/>
        <w:jc w:val="both"/>
        <w:rPr>
          <w:rFonts w:asciiTheme="majorHAnsi" w:hAnsiTheme="majorHAnsi" w:cstheme="majorHAnsi"/>
          <w:b/>
          <w:sz w:val="24"/>
          <w:szCs w:val="24"/>
        </w:rPr>
      </w:pPr>
    </w:p>
    <w:p w14:paraId="08E6068F" w14:textId="77777777" w:rsidR="00B9084E" w:rsidRPr="00703185" w:rsidRDefault="00B9084E">
      <w:pPr>
        <w:spacing w:line="360" w:lineRule="auto"/>
        <w:jc w:val="both"/>
        <w:rPr>
          <w:rFonts w:asciiTheme="majorHAnsi" w:hAnsiTheme="majorHAnsi" w:cstheme="majorHAnsi"/>
          <w:b/>
          <w:sz w:val="24"/>
          <w:szCs w:val="24"/>
        </w:rPr>
      </w:pPr>
    </w:p>
    <w:p w14:paraId="7B964216" w14:textId="77777777" w:rsidR="00B9084E" w:rsidRPr="00703185" w:rsidRDefault="00B9084E">
      <w:pPr>
        <w:spacing w:line="360" w:lineRule="auto"/>
        <w:rPr>
          <w:rFonts w:asciiTheme="majorHAnsi" w:hAnsiTheme="majorHAnsi" w:cstheme="majorHAnsi"/>
          <w:sz w:val="24"/>
          <w:szCs w:val="24"/>
        </w:rPr>
      </w:pPr>
    </w:p>
    <w:p w14:paraId="4E72314A" w14:textId="77777777" w:rsidR="00B9084E" w:rsidRPr="00703185" w:rsidRDefault="00B9084E">
      <w:pPr>
        <w:spacing w:line="360" w:lineRule="auto"/>
        <w:rPr>
          <w:rFonts w:asciiTheme="majorHAnsi" w:hAnsiTheme="majorHAnsi" w:cstheme="majorHAnsi"/>
          <w:sz w:val="24"/>
          <w:szCs w:val="24"/>
        </w:rPr>
      </w:pPr>
    </w:p>
    <w:sectPr w:rsidR="00B9084E" w:rsidRPr="00703185">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16FF" w14:textId="77777777" w:rsidR="002E5257" w:rsidRDefault="002E5257">
      <w:pPr>
        <w:spacing w:after="0" w:line="240" w:lineRule="auto"/>
      </w:pPr>
      <w:r>
        <w:separator/>
      </w:r>
    </w:p>
  </w:endnote>
  <w:endnote w:type="continuationSeparator" w:id="0">
    <w:p w14:paraId="1567E00C" w14:textId="77777777" w:rsidR="002E5257" w:rsidRDefault="002E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040C" w14:textId="77777777" w:rsidR="00B9084E" w:rsidRDefault="00000000">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703185">
      <w:rPr>
        <w:noProof/>
        <w:color w:val="000000"/>
      </w:rPr>
      <w:t>1</w:t>
    </w:r>
    <w:r>
      <w:rPr>
        <w:color w:val="000000"/>
      </w:rPr>
      <w:fldChar w:fldCharType="end"/>
    </w:r>
    <w:r>
      <w:rPr>
        <w:b/>
        <w:color w:val="000000"/>
      </w:rPr>
      <w:t xml:space="preserve"> | </w:t>
    </w:r>
    <w:r>
      <w:rPr>
        <w:color w:val="808080"/>
      </w:rPr>
      <w:t>Page</w:t>
    </w:r>
  </w:p>
  <w:p w14:paraId="6FD3F4CE" w14:textId="77777777" w:rsidR="00B9084E" w:rsidRDefault="00B908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92BA" w14:textId="77777777" w:rsidR="002E5257" w:rsidRDefault="002E5257">
      <w:pPr>
        <w:spacing w:after="0" w:line="240" w:lineRule="auto"/>
      </w:pPr>
      <w:r>
        <w:separator/>
      </w:r>
    </w:p>
  </w:footnote>
  <w:footnote w:type="continuationSeparator" w:id="0">
    <w:p w14:paraId="3E9E7659" w14:textId="77777777" w:rsidR="002E5257" w:rsidRDefault="002E5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DBFB" w14:textId="77777777" w:rsidR="00B9084E"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8152149" wp14:editId="6DAAD418">
          <wp:extent cx="1121380" cy="473183"/>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21380" cy="473183"/>
                  </a:xfrm>
                  <a:prstGeom prst="rect">
                    <a:avLst/>
                  </a:prstGeom>
                  <a:ln/>
                </pic:spPr>
              </pic:pic>
            </a:graphicData>
          </a:graphic>
        </wp:inline>
      </w:drawing>
    </w:r>
    <w:r>
      <w:rPr>
        <w:noProof/>
        <w:color w:val="000000"/>
      </w:rPr>
      <w:drawing>
        <wp:inline distT="0" distB="0" distL="0" distR="0" wp14:anchorId="4D97901C" wp14:editId="4A805185">
          <wp:extent cx="845828" cy="573438"/>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845828" cy="573438"/>
                  </a:xfrm>
                  <a:prstGeom prst="rect">
                    <a:avLst/>
                  </a:prstGeom>
                  <a:ln/>
                </pic:spPr>
              </pic:pic>
            </a:graphicData>
          </a:graphic>
        </wp:inline>
      </w:drawing>
    </w:r>
    <w:r>
      <w:rPr>
        <w:noProof/>
        <w:color w:val="000000"/>
      </w:rPr>
      <w:drawing>
        <wp:inline distT="0" distB="0" distL="0" distR="0" wp14:anchorId="37C442DE" wp14:editId="7F461988">
          <wp:extent cx="761115" cy="41560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61115" cy="415609"/>
                  </a:xfrm>
                  <a:prstGeom prst="rect">
                    <a:avLst/>
                  </a:prstGeom>
                  <a:ln/>
                </pic:spPr>
              </pic:pic>
            </a:graphicData>
          </a:graphic>
        </wp:inline>
      </w:drawing>
    </w:r>
    <w:r>
      <w:rPr>
        <w:noProof/>
        <w:color w:val="000000"/>
      </w:rPr>
      <w:drawing>
        <wp:inline distT="0" distB="0" distL="0" distR="0" wp14:anchorId="3F4E8346" wp14:editId="420EDA7D">
          <wp:extent cx="571500" cy="5715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571500" cy="571500"/>
                  </a:xfrm>
                  <a:prstGeom prst="rect">
                    <a:avLst/>
                  </a:prstGeom>
                  <a:ln/>
                </pic:spPr>
              </pic:pic>
            </a:graphicData>
          </a:graphic>
        </wp:inline>
      </w:drawing>
    </w:r>
    <w:r>
      <w:rPr>
        <w:noProof/>
        <w:color w:val="000000"/>
      </w:rPr>
      <w:drawing>
        <wp:inline distT="0" distB="0" distL="0" distR="0" wp14:anchorId="4EE0C0E1" wp14:editId="1F545EEB">
          <wp:extent cx="1138238" cy="533400"/>
          <wp:effectExtent l="0" t="0" r="0" b="0"/>
          <wp:docPr id="5"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5"/>
                  <a:srcRect/>
                  <a:stretch>
                    <a:fillRect/>
                  </a:stretch>
                </pic:blipFill>
                <pic:spPr>
                  <a:xfrm>
                    <a:off x="0" y="0"/>
                    <a:ext cx="1138238" cy="533400"/>
                  </a:xfrm>
                  <a:prstGeom prst="rect">
                    <a:avLst/>
                  </a:prstGeom>
                  <a:ln/>
                </pic:spPr>
              </pic:pic>
            </a:graphicData>
          </a:graphic>
        </wp:inline>
      </w:drawing>
    </w:r>
    <w:r>
      <w:rPr>
        <w:noProof/>
        <w:color w:val="000000"/>
      </w:rPr>
      <w:drawing>
        <wp:inline distT="0" distB="0" distL="0" distR="0" wp14:anchorId="02CA156C" wp14:editId="1DA47E9E">
          <wp:extent cx="927371" cy="510056"/>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a:stretch>
                    <a:fillRect/>
                  </a:stretch>
                </pic:blipFill>
                <pic:spPr>
                  <a:xfrm>
                    <a:off x="0" y="0"/>
                    <a:ext cx="927371" cy="510056"/>
                  </a:xfrm>
                  <a:prstGeom prst="rect">
                    <a:avLst/>
                  </a:prstGeom>
                  <a:ln/>
                </pic:spPr>
              </pic:pic>
            </a:graphicData>
          </a:graphic>
        </wp:inline>
      </w:drawing>
    </w:r>
    <w:r>
      <w:rPr>
        <w:noProof/>
        <w:color w:val="000000"/>
      </w:rPr>
      <w:drawing>
        <wp:inline distT="0" distB="0" distL="0" distR="0" wp14:anchorId="4A9A3796" wp14:editId="19534B36">
          <wp:extent cx="585807" cy="4749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85807" cy="474975"/>
                  </a:xfrm>
                  <a:prstGeom prst="rect">
                    <a:avLst/>
                  </a:prstGeom>
                  <a:ln/>
                </pic:spPr>
              </pic:pic>
            </a:graphicData>
          </a:graphic>
        </wp:inline>
      </w:drawing>
    </w:r>
    <w:r>
      <w:rPr>
        <w:color w:val="000000"/>
      </w:rPr>
      <w:t xml:space="preserve">                           </w:t>
    </w:r>
    <w:r>
      <w:rPr>
        <w:noProof/>
        <w:color w:val="000000"/>
      </w:rPr>
      <w:drawing>
        <wp:inline distT="114300" distB="114300" distL="114300" distR="114300" wp14:anchorId="2B7928AA" wp14:editId="6219D7A0">
          <wp:extent cx="826220" cy="62149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826220" cy="6214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8DA"/>
    <w:multiLevelType w:val="multilevel"/>
    <w:tmpl w:val="7D0A90DE"/>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F20614"/>
    <w:multiLevelType w:val="multilevel"/>
    <w:tmpl w:val="95267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1599832">
    <w:abstractNumId w:val="0"/>
  </w:num>
  <w:num w:numId="2" w16cid:durableId="1972665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4E"/>
    <w:rsid w:val="002E5257"/>
    <w:rsid w:val="00703185"/>
    <w:rsid w:val="00B90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00CB"/>
  <w15:docId w15:val="{D03ACA10-8022-41E0-8C08-EFAD0A6E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ugan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gif"/><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ah</cp:lastModifiedBy>
  <cp:revision>2</cp:revision>
  <dcterms:created xsi:type="dcterms:W3CDTF">2023-08-12T03:20:00Z</dcterms:created>
  <dcterms:modified xsi:type="dcterms:W3CDTF">2023-08-12T03:20:00Z</dcterms:modified>
</cp:coreProperties>
</file>